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Ids.xml" ContentType="application/vnd.openxmlformats-officedocument.wordprocessingml.commentsId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qyyck59v2t7f" w:colFirst="0" w:colLast="0"/>
    <w:bookmarkEnd w:id="0"/>
    <w:p w14:paraId="08BCBD54" w14:textId="624125AD" w:rsidR="00BE2C1C" w:rsidRDefault="004A23D9" w:rsidP="00BE2C1C">
      <w:pPr>
        <w:pStyle w:val="Title"/>
      </w:pPr>
      <w:sdt>
        <w:sdtPr>
          <w:tag w:val="goog_rdk_1"/>
          <w:id w:val="-665716503"/>
        </w:sdtPr>
        <w:sdtEndPr/>
        <w:sdtContent>
          <w:commentRangeStart w:id="1"/>
        </w:sdtContent>
      </w:sdt>
      <w:r w:rsidR="00BE2C1C">
        <w:t>Vocabulary List</w:t>
      </w:r>
    </w:p>
    <w:p w14:paraId="12950956" w14:textId="77777777" w:rsidR="006F0561" w:rsidRDefault="006F0561" w:rsidP="006F0561">
      <w:pPr>
        <w:pStyle w:val="Heading1"/>
      </w:pPr>
      <w:r>
        <w:t>AS91226 Analyse statistical data relating to two contemporary economic issues (version 2)</w:t>
      </w:r>
      <w:commentRangeEnd w:id="1"/>
      <w:r>
        <w:rPr>
          <w:rStyle w:val="CommentReference"/>
        </w:rPr>
        <w:commentReference w:id="1"/>
      </w:r>
    </w:p>
    <w:p w14:paraId="45AC753B" w14:textId="77777777" w:rsidR="006F0561" w:rsidRDefault="006F0561" w:rsidP="006F0561">
      <w:pPr>
        <w:rPr>
          <w:rFonts w:ascii="Calibri" w:eastAsia="Calibri" w:hAnsi="Calibri" w:cs="Calibri"/>
        </w:rPr>
      </w:pPr>
      <w:bookmarkStart w:id="2" w:name="_6dcbr2tr2fu" w:colFirst="0" w:colLast="0"/>
      <w:bookmarkEnd w:id="2"/>
    </w:p>
    <w:tbl>
      <w:tblPr>
        <w:tblW w:w="8880" w:type="dxa"/>
        <w:tblBorders>
          <w:insideH w:val="single" w:sz="4" w:space="0" w:color="auto"/>
          <w:insideV w:val="single" w:sz="4" w:space="0" w:color="auto"/>
        </w:tblBorders>
        <w:tblLayout w:type="fixed"/>
        <w:tblLook w:val="0600" w:firstRow="0" w:lastRow="0" w:firstColumn="0" w:lastColumn="0" w:noHBand="1" w:noVBand="1"/>
      </w:tblPr>
      <w:tblGrid>
        <w:gridCol w:w="3000"/>
        <w:gridCol w:w="5880"/>
      </w:tblGrid>
      <w:tr w:rsidR="00233551" w14:paraId="139F5157" w14:textId="77777777" w:rsidTr="00233551">
        <w:trPr>
          <w:trHeight w:val="692"/>
        </w:trPr>
        <w:tc>
          <w:tcPr>
            <w:tcW w:w="3000" w:type="dxa"/>
            <w:shd w:val="clear" w:color="auto" w:fill="ED7D31" w:themeFill="accent2"/>
            <w:tcMar>
              <w:top w:w="100" w:type="dxa"/>
              <w:left w:w="100" w:type="dxa"/>
              <w:bottom w:w="100" w:type="dxa"/>
              <w:right w:w="100" w:type="dxa"/>
            </w:tcMar>
          </w:tcPr>
          <w:p w14:paraId="44FD6549" w14:textId="12F6166B" w:rsidR="00233551" w:rsidRPr="00233551" w:rsidRDefault="00233551" w:rsidP="009F3E81">
            <w:pPr>
              <w:spacing w:before="240"/>
              <w:rPr>
                <w:color w:val="FFFFFF" w:themeColor="background1"/>
              </w:rPr>
            </w:pPr>
            <w:r w:rsidRPr="00233551">
              <w:rPr>
                <w:color w:val="FFFFFF" w:themeColor="background1"/>
              </w:rPr>
              <w:t>Term</w:t>
            </w:r>
          </w:p>
        </w:tc>
        <w:tc>
          <w:tcPr>
            <w:tcW w:w="5880" w:type="dxa"/>
            <w:shd w:val="clear" w:color="auto" w:fill="ED7D31" w:themeFill="accent2"/>
            <w:tcMar>
              <w:top w:w="100" w:type="dxa"/>
              <w:left w:w="100" w:type="dxa"/>
              <w:bottom w:w="100" w:type="dxa"/>
              <w:right w:w="100" w:type="dxa"/>
            </w:tcMar>
          </w:tcPr>
          <w:p w14:paraId="4823772A" w14:textId="3FD31097" w:rsidR="00233551" w:rsidRPr="00233551" w:rsidRDefault="00233551" w:rsidP="009F3E81">
            <w:pPr>
              <w:spacing w:before="240"/>
              <w:rPr>
                <w:rFonts w:ascii="Calibri" w:eastAsia="Calibri" w:hAnsi="Calibri" w:cs="Calibri"/>
                <w:color w:val="FFFFFF" w:themeColor="background1"/>
              </w:rPr>
            </w:pPr>
            <w:r w:rsidRPr="00233551">
              <w:rPr>
                <w:rFonts w:ascii="Calibri" w:eastAsia="Calibri" w:hAnsi="Calibri" w:cs="Calibri"/>
                <w:color w:val="FFFFFF" w:themeColor="background1"/>
              </w:rPr>
              <w:t>Definition</w:t>
            </w:r>
          </w:p>
        </w:tc>
      </w:tr>
      <w:tr w:rsidR="006F0561" w14:paraId="26376CDA" w14:textId="77777777" w:rsidTr="006F0561">
        <w:trPr>
          <w:trHeight w:val="1550"/>
        </w:trPr>
        <w:tc>
          <w:tcPr>
            <w:tcW w:w="3000" w:type="dxa"/>
            <w:tcMar>
              <w:top w:w="100" w:type="dxa"/>
              <w:left w:w="100" w:type="dxa"/>
              <w:bottom w:w="100" w:type="dxa"/>
              <w:right w:w="100" w:type="dxa"/>
            </w:tcMar>
          </w:tcPr>
          <w:p w14:paraId="041A32F3" w14:textId="77777777" w:rsidR="006F0561" w:rsidRDefault="004A23D9" w:rsidP="009F3E81">
            <w:pPr>
              <w:spacing w:before="240"/>
              <w:rPr>
                <w:rFonts w:ascii="Calibri" w:eastAsia="Calibri" w:hAnsi="Calibri" w:cs="Calibri"/>
              </w:rPr>
            </w:pPr>
            <w:sdt>
              <w:sdtPr>
                <w:tag w:val="goog_rdk_0"/>
                <w:id w:val="883912853"/>
              </w:sdtPr>
              <w:sdtEndPr/>
              <w:sdtContent>
                <w:commentRangeStart w:id="3"/>
              </w:sdtContent>
            </w:sdt>
            <w:r w:rsidR="006F0561">
              <w:rPr>
                <w:rFonts w:ascii="Calibri" w:eastAsia="Calibri" w:hAnsi="Calibri" w:cs="Calibri"/>
              </w:rPr>
              <w:t>absolute poverty</w:t>
            </w:r>
          </w:p>
        </w:tc>
        <w:tc>
          <w:tcPr>
            <w:tcW w:w="5880" w:type="dxa"/>
            <w:tcMar>
              <w:top w:w="100" w:type="dxa"/>
              <w:left w:w="100" w:type="dxa"/>
              <w:bottom w:w="100" w:type="dxa"/>
              <w:right w:w="100" w:type="dxa"/>
            </w:tcMar>
          </w:tcPr>
          <w:p w14:paraId="7C2157EF" w14:textId="77777777" w:rsidR="006F0561" w:rsidRDefault="006F0561" w:rsidP="009F3E81">
            <w:pPr>
              <w:spacing w:before="240"/>
              <w:rPr>
                <w:rFonts w:ascii="Calibri" w:eastAsia="Calibri" w:hAnsi="Calibri" w:cs="Calibri"/>
              </w:rPr>
            </w:pPr>
            <w:r>
              <w:rPr>
                <w:rFonts w:ascii="Calibri" w:eastAsia="Calibri" w:hAnsi="Calibri" w:cs="Calibri"/>
              </w:rPr>
              <w:t>Absolute poverty is the situation where household income is below the level necessary to maintain basic living standards</w:t>
            </w:r>
            <w:commentRangeEnd w:id="3"/>
            <w:r>
              <w:rPr>
                <w:rStyle w:val="CommentReference"/>
              </w:rPr>
              <w:commentReference w:id="3"/>
            </w:r>
            <w:r>
              <w:rPr>
                <w:rFonts w:ascii="Calibri" w:eastAsia="Calibri" w:hAnsi="Calibri" w:cs="Calibri"/>
              </w:rPr>
              <w:t xml:space="preserve"> of food, safe drinking water, sanitation, health, shelter, education, and information. It is a universal baseline that enables international comparisons.</w:t>
            </w:r>
          </w:p>
        </w:tc>
      </w:tr>
      <w:tr w:rsidR="006F0561" w14:paraId="404115C0" w14:textId="77777777" w:rsidTr="006F0561">
        <w:trPr>
          <w:trHeight w:val="740"/>
        </w:trPr>
        <w:tc>
          <w:tcPr>
            <w:tcW w:w="3000" w:type="dxa"/>
            <w:tcMar>
              <w:top w:w="100" w:type="dxa"/>
              <w:left w:w="100" w:type="dxa"/>
              <w:bottom w:w="100" w:type="dxa"/>
              <w:right w:w="100" w:type="dxa"/>
            </w:tcMar>
          </w:tcPr>
          <w:p w14:paraId="3757B8F1" w14:textId="77777777" w:rsidR="006F0561" w:rsidRDefault="006F0561" w:rsidP="009F3E81">
            <w:pPr>
              <w:spacing w:before="240"/>
              <w:rPr>
                <w:rFonts w:ascii="Calibri" w:eastAsia="Calibri" w:hAnsi="Calibri" w:cs="Calibri"/>
              </w:rPr>
            </w:pPr>
            <w:r>
              <w:rPr>
                <w:rFonts w:ascii="Calibri" w:eastAsia="Calibri" w:hAnsi="Calibri" w:cs="Calibri"/>
              </w:rPr>
              <w:t>aggregate demand</w:t>
            </w:r>
          </w:p>
        </w:tc>
        <w:tc>
          <w:tcPr>
            <w:tcW w:w="5880" w:type="dxa"/>
            <w:tcMar>
              <w:top w:w="100" w:type="dxa"/>
              <w:left w:w="100" w:type="dxa"/>
              <w:bottom w:w="100" w:type="dxa"/>
              <w:right w:w="100" w:type="dxa"/>
            </w:tcMar>
          </w:tcPr>
          <w:p w14:paraId="3B5ED5E9" w14:textId="77777777" w:rsidR="006F0561" w:rsidRDefault="006F0561" w:rsidP="009F3E81">
            <w:pPr>
              <w:spacing w:before="240"/>
              <w:rPr>
                <w:rFonts w:ascii="Calibri" w:eastAsia="Calibri" w:hAnsi="Calibri" w:cs="Calibri"/>
              </w:rPr>
            </w:pPr>
            <w:r>
              <w:rPr>
                <w:rFonts w:ascii="Calibri" w:eastAsia="Calibri" w:hAnsi="Calibri" w:cs="Calibri"/>
              </w:rPr>
              <w:t>Aggregate demand is the total demand for all goods and services within a country.</w:t>
            </w:r>
          </w:p>
        </w:tc>
      </w:tr>
      <w:tr w:rsidR="006F0561" w14:paraId="7D560C70" w14:textId="77777777" w:rsidTr="006F0561">
        <w:trPr>
          <w:trHeight w:val="740"/>
        </w:trPr>
        <w:tc>
          <w:tcPr>
            <w:tcW w:w="3000" w:type="dxa"/>
            <w:tcMar>
              <w:top w:w="100" w:type="dxa"/>
              <w:left w:w="100" w:type="dxa"/>
              <w:bottom w:w="100" w:type="dxa"/>
              <w:right w:w="100" w:type="dxa"/>
            </w:tcMar>
          </w:tcPr>
          <w:p w14:paraId="1BEC32E1" w14:textId="77777777" w:rsidR="006F0561" w:rsidRDefault="006F0561" w:rsidP="009F3E81">
            <w:pPr>
              <w:spacing w:before="240"/>
              <w:rPr>
                <w:rFonts w:ascii="Calibri" w:eastAsia="Calibri" w:hAnsi="Calibri" w:cs="Calibri"/>
              </w:rPr>
            </w:pPr>
            <w:r>
              <w:rPr>
                <w:rFonts w:ascii="Calibri" w:eastAsia="Calibri" w:hAnsi="Calibri" w:cs="Calibri"/>
              </w:rPr>
              <w:t>aggregate supply</w:t>
            </w:r>
          </w:p>
        </w:tc>
        <w:tc>
          <w:tcPr>
            <w:tcW w:w="5880" w:type="dxa"/>
            <w:tcMar>
              <w:top w:w="100" w:type="dxa"/>
              <w:left w:w="100" w:type="dxa"/>
              <w:bottom w:w="100" w:type="dxa"/>
              <w:right w:w="100" w:type="dxa"/>
            </w:tcMar>
          </w:tcPr>
          <w:p w14:paraId="4F68AA31" w14:textId="77777777" w:rsidR="006F0561" w:rsidRDefault="006F0561" w:rsidP="009F3E81">
            <w:pPr>
              <w:spacing w:before="240"/>
              <w:rPr>
                <w:rFonts w:ascii="Calibri" w:eastAsia="Calibri" w:hAnsi="Calibri" w:cs="Calibri"/>
              </w:rPr>
            </w:pPr>
            <w:r>
              <w:rPr>
                <w:rFonts w:ascii="Calibri" w:eastAsia="Calibri" w:hAnsi="Calibri" w:cs="Calibri"/>
              </w:rPr>
              <w:t>Aggregate supply is the total supply of all goods and services within a country.</w:t>
            </w:r>
          </w:p>
        </w:tc>
      </w:tr>
      <w:tr w:rsidR="006F0561" w14:paraId="330DB0CA" w14:textId="77777777" w:rsidTr="006F0561">
        <w:trPr>
          <w:trHeight w:val="1010"/>
        </w:trPr>
        <w:tc>
          <w:tcPr>
            <w:tcW w:w="3000" w:type="dxa"/>
            <w:tcMar>
              <w:top w:w="100" w:type="dxa"/>
              <w:left w:w="100" w:type="dxa"/>
              <w:bottom w:w="100" w:type="dxa"/>
              <w:right w:w="100" w:type="dxa"/>
            </w:tcMar>
          </w:tcPr>
          <w:p w14:paraId="69282171" w14:textId="77777777" w:rsidR="006F0561" w:rsidRDefault="006F0561" w:rsidP="009F3E81">
            <w:pPr>
              <w:spacing w:before="240"/>
              <w:rPr>
                <w:rFonts w:ascii="Calibri" w:eastAsia="Calibri" w:hAnsi="Calibri" w:cs="Calibri"/>
              </w:rPr>
            </w:pPr>
            <w:r>
              <w:rPr>
                <w:rFonts w:ascii="Calibri" w:eastAsia="Calibri" w:hAnsi="Calibri" w:cs="Calibri"/>
              </w:rPr>
              <w:t>circular flow model</w:t>
            </w:r>
          </w:p>
        </w:tc>
        <w:tc>
          <w:tcPr>
            <w:tcW w:w="5880" w:type="dxa"/>
            <w:tcMar>
              <w:top w:w="100" w:type="dxa"/>
              <w:left w:w="100" w:type="dxa"/>
              <w:bottom w:w="100" w:type="dxa"/>
              <w:right w:w="100" w:type="dxa"/>
            </w:tcMar>
          </w:tcPr>
          <w:p w14:paraId="4397D686" w14:textId="77777777" w:rsidR="006F0561" w:rsidRDefault="006F0561" w:rsidP="009F3E81">
            <w:pPr>
              <w:spacing w:before="240"/>
              <w:rPr>
                <w:rFonts w:ascii="Calibri" w:eastAsia="Calibri" w:hAnsi="Calibri" w:cs="Calibri"/>
              </w:rPr>
            </w:pPr>
            <w:r>
              <w:rPr>
                <w:rFonts w:ascii="Calibri" w:eastAsia="Calibri" w:hAnsi="Calibri" w:cs="Calibri"/>
              </w:rPr>
              <w:t>The circular flow model is an economic model that shows the major flows of money, goods and services and resources, between sectors of a country’s economy.</w:t>
            </w:r>
          </w:p>
        </w:tc>
      </w:tr>
      <w:tr w:rsidR="006F0561" w14:paraId="2DD65DC2" w14:textId="77777777" w:rsidTr="006F0561">
        <w:trPr>
          <w:trHeight w:val="1280"/>
        </w:trPr>
        <w:tc>
          <w:tcPr>
            <w:tcW w:w="3000" w:type="dxa"/>
            <w:tcMar>
              <w:top w:w="100" w:type="dxa"/>
              <w:left w:w="100" w:type="dxa"/>
              <w:bottom w:w="100" w:type="dxa"/>
              <w:right w:w="100" w:type="dxa"/>
            </w:tcMar>
          </w:tcPr>
          <w:p w14:paraId="2F44149E" w14:textId="77777777" w:rsidR="006F0561" w:rsidRDefault="006F0561" w:rsidP="009F3E81">
            <w:pPr>
              <w:spacing w:before="240"/>
              <w:rPr>
                <w:rFonts w:ascii="Calibri" w:eastAsia="Calibri" w:hAnsi="Calibri" w:cs="Calibri"/>
              </w:rPr>
            </w:pPr>
            <w:r>
              <w:rPr>
                <w:rFonts w:ascii="Calibri" w:eastAsia="Calibri" w:hAnsi="Calibri" w:cs="Calibri"/>
              </w:rPr>
              <w:t>factors of production</w:t>
            </w:r>
          </w:p>
        </w:tc>
        <w:tc>
          <w:tcPr>
            <w:tcW w:w="5880" w:type="dxa"/>
            <w:tcMar>
              <w:top w:w="100" w:type="dxa"/>
              <w:left w:w="100" w:type="dxa"/>
              <w:bottom w:w="100" w:type="dxa"/>
              <w:right w:w="100" w:type="dxa"/>
            </w:tcMar>
          </w:tcPr>
          <w:p w14:paraId="61D7C611" w14:textId="77777777" w:rsidR="006F0561" w:rsidRDefault="006F0561" w:rsidP="009F3E81">
            <w:pPr>
              <w:spacing w:before="240"/>
              <w:rPr>
                <w:rFonts w:ascii="Calibri" w:eastAsia="Calibri" w:hAnsi="Calibri" w:cs="Calibri"/>
              </w:rPr>
            </w:pPr>
            <w:r>
              <w:rPr>
                <w:rFonts w:ascii="Calibri" w:eastAsia="Calibri" w:hAnsi="Calibri" w:cs="Calibri"/>
              </w:rPr>
              <w:t xml:space="preserve">The factors of production are the resources that are available to us that are used in the production of goods and services. These are commonly referred to as land, capital, </w:t>
            </w:r>
            <w:proofErr w:type="spellStart"/>
            <w:r>
              <w:rPr>
                <w:rFonts w:ascii="Calibri" w:eastAsia="Calibri" w:hAnsi="Calibri" w:cs="Calibri"/>
              </w:rPr>
              <w:t>labour</w:t>
            </w:r>
            <w:proofErr w:type="spellEnd"/>
            <w:r>
              <w:rPr>
                <w:rFonts w:ascii="Calibri" w:eastAsia="Calibri" w:hAnsi="Calibri" w:cs="Calibri"/>
              </w:rPr>
              <w:t>, and entrepreneurship.</w:t>
            </w:r>
          </w:p>
        </w:tc>
      </w:tr>
      <w:tr w:rsidR="006F0561" w14:paraId="490CBA0A" w14:textId="77777777" w:rsidTr="006F0561">
        <w:trPr>
          <w:trHeight w:val="1820"/>
        </w:trPr>
        <w:tc>
          <w:tcPr>
            <w:tcW w:w="3000" w:type="dxa"/>
            <w:tcMar>
              <w:top w:w="100" w:type="dxa"/>
              <w:left w:w="100" w:type="dxa"/>
              <w:bottom w:w="100" w:type="dxa"/>
              <w:right w:w="100" w:type="dxa"/>
            </w:tcMar>
          </w:tcPr>
          <w:p w14:paraId="13D79E51" w14:textId="77777777" w:rsidR="006F0561" w:rsidRDefault="006F0561" w:rsidP="009F3E81">
            <w:pPr>
              <w:spacing w:before="240"/>
              <w:rPr>
                <w:rFonts w:ascii="Calibri" w:eastAsia="Calibri" w:hAnsi="Calibri" w:cs="Calibri"/>
              </w:rPr>
            </w:pPr>
            <w:r>
              <w:rPr>
                <w:rFonts w:ascii="Calibri" w:eastAsia="Calibri" w:hAnsi="Calibri" w:cs="Calibri"/>
              </w:rPr>
              <w:lastRenderedPageBreak/>
              <w:t>Gini coefficient</w:t>
            </w:r>
          </w:p>
        </w:tc>
        <w:tc>
          <w:tcPr>
            <w:tcW w:w="5880" w:type="dxa"/>
            <w:tcMar>
              <w:top w:w="100" w:type="dxa"/>
              <w:left w:w="100" w:type="dxa"/>
              <w:bottom w:w="100" w:type="dxa"/>
              <w:right w:w="100" w:type="dxa"/>
            </w:tcMar>
          </w:tcPr>
          <w:p w14:paraId="51E13DCD" w14:textId="77777777" w:rsidR="006F0561" w:rsidRDefault="006F0561" w:rsidP="009F3E81">
            <w:pPr>
              <w:spacing w:before="240"/>
              <w:rPr>
                <w:rFonts w:ascii="Calibri" w:eastAsia="Calibri" w:hAnsi="Calibri" w:cs="Calibri"/>
              </w:rPr>
            </w:pPr>
            <w:r>
              <w:rPr>
                <w:rFonts w:ascii="Calibri" w:eastAsia="Calibri" w:hAnsi="Calibri" w:cs="Calibri"/>
              </w:rPr>
              <w:t>The Gini coefficient is a numerical measure of the distribution of income across the population of a country. The coefficient ranges from 0 (perfect equality) to 1 (perfect inequality). Most countries lie within the 0.25 to 0.55 range. In 2014 New Zealand had a Gini Coefficient of 0.333 which was higher than the OECD average of 0.318.</w:t>
            </w:r>
          </w:p>
        </w:tc>
      </w:tr>
      <w:tr w:rsidR="006F0561" w14:paraId="20A210B8" w14:textId="77777777" w:rsidTr="006F0561">
        <w:trPr>
          <w:trHeight w:val="2630"/>
        </w:trPr>
        <w:tc>
          <w:tcPr>
            <w:tcW w:w="3000" w:type="dxa"/>
            <w:tcMar>
              <w:top w:w="100" w:type="dxa"/>
              <w:left w:w="100" w:type="dxa"/>
              <w:bottom w:w="100" w:type="dxa"/>
              <w:right w:w="100" w:type="dxa"/>
            </w:tcMar>
          </w:tcPr>
          <w:p w14:paraId="0849DFF0" w14:textId="77777777" w:rsidR="006F0561" w:rsidRDefault="006F0561" w:rsidP="009F3E81">
            <w:pPr>
              <w:spacing w:before="240"/>
              <w:rPr>
                <w:rFonts w:ascii="Calibri" w:eastAsia="Calibri" w:hAnsi="Calibri" w:cs="Calibri"/>
              </w:rPr>
            </w:pPr>
            <w:r>
              <w:rPr>
                <w:rFonts w:ascii="Calibri" w:eastAsia="Calibri" w:hAnsi="Calibri" w:cs="Calibri"/>
              </w:rPr>
              <w:t>greenhouse gases</w:t>
            </w:r>
          </w:p>
        </w:tc>
        <w:tc>
          <w:tcPr>
            <w:tcW w:w="5880" w:type="dxa"/>
            <w:tcMar>
              <w:top w:w="100" w:type="dxa"/>
              <w:left w:w="100" w:type="dxa"/>
              <w:bottom w:w="100" w:type="dxa"/>
              <w:right w:w="100" w:type="dxa"/>
            </w:tcMar>
          </w:tcPr>
          <w:p w14:paraId="1520A68C" w14:textId="77777777" w:rsidR="006F0561" w:rsidRDefault="006F0561" w:rsidP="009F3E81">
            <w:pPr>
              <w:spacing w:before="240"/>
              <w:rPr>
                <w:rFonts w:ascii="Calibri" w:eastAsia="Calibri" w:hAnsi="Calibri" w:cs="Calibri"/>
              </w:rPr>
            </w:pPr>
            <w:r>
              <w:rPr>
                <w:rFonts w:ascii="Calibri" w:eastAsia="Calibri" w:hAnsi="Calibri" w:cs="Calibri"/>
              </w:rPr>
              <w:t xml:space="preserve">Greenhouse gases absorb or emit infrared radiation in the wavelength range emitted by the Earth. These gases trap the Sun’s heat making the Earth’s atmosphere warmer. Greenhouse gases include water </w:t>
            </w:r>
            <w:proofErr w:type="spellStart"/>
            <w:r>
              <w:rPr>
                <w:rFonts w:ascii="Calibri" w:eastAsia="Calibri" w:hAnsi="Calibri" w:cs="Calibri"/>
              </w:rPr>
              <w:t>vapour</w:t>
            </w:r>
            <w:proofErr w:type="spellEnd"/>
            <w:r>
              <w:rPr>
                <w:rFonts w:ascii="Calibri" w:eastAsia="Calibri" w:hAnsi="Calibri" w:cs="Calibri"/>
              </w:rPr>
              <w:t>, carbon dioxide, methane, nitrous oxide, ozone, chlorofluorocarbons, and hydrofluorocarbons. Greenhouse gas emissions have increased significantly with increased human activity and production since the beginning of the Industrial Revolution around 1750.</w:t>
            </w:r>
          </w:p>
        </w:tc>
      </w:tr>
      <w:tr w:rsidR="006F0561" w14:paraId="0A719070" w14:textId="77777777" w:rsidTr="006F0561">
        <w:trPr>
          <w:trHeight w:val="1280"/>
        </w:trPr>
        <w:tc>
          <w:tcPr>
            <w:tcW w:w="3000" w:type="dxa"/>
            <w:tcMar>
              <w:top w:w="100" w:type="dxa"/>
              <w:left w:w="100" w:type="dxa"/>
              <w:bottom w:w="100" w:type="dxa"/>
              <w:right w:w="100" w:type="dxa"/>
            </w:tcMar>
          </w:tcPr>
          <w:p w14:paraId="04681DBE" w14:textId="77777777" w:rsidR="006F0561" w:rsidRDefault="006F0561" w:rsidP="009F3E81">
            <w:pPr>
              <w:spacing w:before="240"/>
              <w:rPr>
                <w:rFonts w:ascii="Calibri" w:eastAsia="Calibri" w:hAnsi="Calibri" w:cs="Calibri"/>
              </w:rPr>
            </w:pPr>
            <w:r>
              <w:rPr>
                <w:rFonts w:ascii="Calibri" w:eastAsia="Calibri" w:hAnsi="Calibri" w:cs="Calibri"/>
              </w:rPr>
              <w:t>Lorenz curve</w:t>
            </w:r>
          </w:p>
        </w:tc>
        <w:tc>
          <w:tcPr>
            <w:tcW w:w="5880" w:type="dxa"/>
            <w:tcMar>
              <w:top w:w="100" w:type="dxa"/>
              <w:left w:w="100" w:type="dxa"/>
              <w:bottom w:w="100" w:type="dxa"/>
              <w:right w:w="100" w:type="dxa"/>
            </w:tcMar>
          </w:tcPr>
          <w:p w14:paraId="2949ACA9" w14:textId="77777777" w:rsidR="006F0561" w:rsidRDefault="006F0561" w:rsidP="009F3E81">
            <w:pPr>
              <w:spacing w:before="240"/>
              <w:rPr>
                <w:rFonts w:ascii="Calibri" w:eastAsia="Calibri" w:hAnsi="Calibri" w:cs="Calibri"/>
              </w:rPr>
            </w:pPr>
            <w:r>
              <w:rPr>
                <w:rFonts w:ascii="Calibri" w:eastAsia="Calibri" w:hAnsi="Calibri" w:cs="Calibri"/>
              </w:rPr>
              <w:t>The Lorenz curve is an economic model that gives a representation of the distribution of income (or wealth) within society. It plots cumulative income (or wealth) against cumulative percentage of households.</w:t>
            </w:r>
          </w:p>
        </w:tc>
      </w:tr>
      <w:tr w:rsidR="006F0561" w14:paraId="5F64B6A8" w14:textId="77777777" w:rsidTr="006F0561">
        <w:trPr>
          <w:trHeight w:val="1010"/>
        </w:trPr>
        <w:tc>
          <w:tcPr>
            <w:tcW w:w="3000" w:type="dxa"/>
            <w:tcMar>
              <w:top w:w="100" w:type="dxa"/>
              <w:left w:w="100" w:type="dxa"/>
              <w:bottom w:w="100" w:type="dxa"/>
              <w:right w:w="100" w:type="dxa"/>
            </w:tcMar>
          </w:tcPr>
          <w:p w14:paraId="41BEBF47" w14:textId="77777777" w:rsidR="006F0561" w:rsidRDefault="006F0561" w:rsidP="009F3E81">
            <w:pPr>
              <w:spacing w:before="240"/>
              <w:rPr>
                <w:rFonts w:ascii="Calibri" w:eastAsia="Calibri" w:hAnsi="Calibri" w:cs="Calibri"/>
              </w:rPr>
            </w:pPr>
            <w:r>
              <w:rPr>
                <w:rFonts w:ascii="Calibri" w:eastAsia="Calibri" w:hAnsi="Calibri" w:cs="Calibri"/>
              </w:rPr>
              <w:t>poverty cycle (trap)</w:t>
            </w:r>
          </w:p>
        </w:tc>
        <w:tc>
          <w:tcPr>
            <w:tcW w:w="5880" w:type="dxa"/>
            <w:tcMar>
              <w:top w:w="100" w:type="dxa"/>
              <w:left w:w="100" w:type="dxa"/>
              <w:bottom w:w="100" w:type="dxa"/>
              <w:right w:w="100" w:type="dxa"/>
            </w:tcMar>
          </w:tcPr>
          <w:p w14:paraId="4DBCCF2C" w14:textId="77777777" w:rsidR="006F0561" w:rsidRDefault="006F0561" w:rsidP="009F3E81">
            <w:pPr>
              <w:spacing w:before="240"/>
              <w:rPr>
                <w:rFonts w:ascii="Calibri" w:eastAsia="Calibri" w:hAnsi="Calibri" w:cs="Calibri"/>
              </w:rPr>
            </w:pPr>
            <w:r>
              <w:rPr>
                <w:rFonts w:ascii="Calibri" w:eastAsia="Calibri" w:hAnsi="Calibri" w:cs="Calibri"/>
              </w:rPr>
              <w:t>The poverty cycle (trap) is an economic model that shows how poverty persists. It highlights the self-reinforcing mechanism that makes it difficult for people to escape from poverty.</w:t>
            </w:r>
          </w:p>
        </w:tc>
      </w:tr>
      <w:tr w:rsidR="006F0561" w14:paraId="22C4DBFB" w14:textId="77777777" w:rsidTr="006F0561">
        <w:trPr>
          <w:trHeight w:val="1280"/>
        </w:trPr>
        <w:tc>
          <w:tcPr>
            <w:tcW w:w="3000" w:type="dxa"/>
            <w:tcMar>
              <w:top w:w="100" w:type="dxa"/>
              <w:left w:w="100" w:type="dxa"/>
              <w:bottom w:w="100" w:type="dxa"/>
              <w:right w:w="100" w:type="dxa"/>
            </w:tcMar>
          </w:tcPr>
          <w:p w14:paraId="35C0258C" w14:textId="77777777" w:rsidR="006F0561" w:rsidRDefault="006F0561" w:rsidP="009F3E81">
            <w:pPr>
              <w:spacing w:before="240"/>
              <w:rPr>
                <w:rFonts w:ascii="Calibri" w:eastAsia="Calibri" w:hAnsi="Calibri" w:cs="Calibri"/>
              </w:rPr>
            </w:pPr>
            <w:r>
              <w:rPr>
                <w:rFonts w:ascii="Calibri" w:eastAsia="Calibri" w:hAnsi="Calibri" w:cs="Calibri"/>
              </w:rPr>
              <w:t>production</w:t>
            </w:r>
          </w:p>
        </w:tc>
        <w:tc>
          <w:tcPr>
            <w:tcW w:w="5880" w:type="dxa"/>
            <w:tcMar>
              <w:top w:w="100" w:type="dxa"/>
              <w:left w:w="100" w:type="dxa"/>
              <w:bottom w:w="100" w:type="dxa"/>
              <w:right w:w="100" w:type="dxa"/>
            </w:tcMar>
          </w:tcPr>
          <w:p w14:paraId="276D2F85" w14:textId="77777777" w:rsidR="006F0561" w:rsidRDefault="006F0561" w:rsidP="009F3E81">
            <w:pPr>
              <w:spacing w:before="240"/>
              <w:rPr>
                <w:rFonts w:ascii="Calibri" w:eastAsia="Calibri" w:hAnsi="Calibri" w:cs="Calibri"/>
              </w:rPr>
            </w:pPr>
            <w:r>
              <w:rPr>
                <w:rFonts w:ascii="Calibri" w:eastAsia="Calibri" w:hAnsi="Calibri" w:cs="Calibri"/>
              </w:rPr>
              <w:t>Production is the process undertaken by businesses or governments to combine resources (inputs) to create goods and services (output) for consumers. It is also the value of the output produced by the process.</w:t>
            </w:r>
          </w:p>
        </w:tc>
      </w:tr>
      <w:tr w:rsidR="006F0561" w14:paraId="757C359C" w14:textId="77777777" w:rsidTr="006F0561">
        <w:trPr>
          <w:trHeight w:val="1550"/>
        </w:trPr>
        <w:tc>
          <w:tcPr>
            <w:tcW w:w="3000" w:type="dxa"/>
            <w:tcMar>
              <w:top w:w="100" w:type="dxa"/>
              <w:left w:w="100" w:type="dxa"/>
              <w:bottom w:w="100" w:type="dxa"/>
              <w:right w:w="100" w:type="dxa"/>
            </w:tcMar>
          </w:tcPr>
          <w:p w14:paraId="7537FDC7" w14:textId="77777777" w:rsidR="006F0561" w:rsidRDefault="006F0561" w:rsidP="009F3E81">
            <w:pPr>
              <w:spacing w:before="240"/>
              <w:rPr>
                <w:rFonts w:ascii="Calibri" w:eastAsia="Calibri" w:hAnsi="Calibri" w:cs="Calibri"/>
              </w:rPr>
            </w:pPr>
            <w:r>
              <w:rPr>
                <w:rFonts w:ascii="Calibri" w:eastAsia="Calibri" w:hAnsi="Calibri" w:cs="Calibri"/>
              </w:rPr>
              <w:t>production possibility frontier</w:t>
            </w:r>
          </w:p>
        </w:tc>
        <w:tc>
          <w:tcPr>
            <w:tcW w:w="5880" w:type="dxa"/>
            <w:tcMar>
              <w:top w:w="100" w:type="dxa"/>
              <w:left w:w="100" w:type="dxa"/>
              <w:bottom w:w="100" w:type="dxa"/>
              <w:right w:w="100" w:type="dxa"/>
            </w:tcMar>
          </w:tcPr>
          <w:p w14:paraId="000FB415" w14:textId="77777777" w:rsidR="006F0561" w:rsidRDefault="006F0561" w:rsidP="009F3E81">
            <w:pPr>
              <w:spacing w:before="240"/>
              <w:rPr>
                <w:rFonts w:ascii="Calibri" w:eastAsia="Calibri" w:hAnsi="Calibri" w:cs="Calibri"/>
              </w:rPr>
            </w:pPr>
            <w:r>
              <w:rPr>
                <w:rFonts w:ascii="Calibri" w:eastAsia="Calibri" w:hAnsi="Calibri" w:cs="Calibri"/>
              </w:rPr>
              <w:t>The production possibility frontier is an economic model that shows the maximum possible output combinations of two goods and/or services that an economy can produce when resources and technology are limited and fully employed (there are no unemployed resources).</w:t>
            </w:r>
          </w:p>
        </w:tc>
      </w:tr>
      <w:tr w:rsidR="006F0561" w14:paraId="0ADA190F" w14:textId="77777777" w:rsidTr="006F0561">
        <w:trPr>
          <w:trHeight w:val="740"/>
        </w:trPr>
        <w:tc>
          <w:tcPr>
            <w:tcW w:w="3000" w:type="dxa"/>
            <w:tcMar>
              <w:top w:w="100" w:type="dxa"/>
              <w:left w:w="100" w:type="dxa"/>
              <w:bottom w:w="100" w:type="dxa"/>
              <w:right w:w="100" w:type="dxa"/>
            </w:tcMar>
          </w:tcPr>
          <w:p w14:paraId="3921936A" w14:textId="77777777" w:rsidR="006F0561" w:rsidRDefault="006F0561" w:rsidP="009F3E81">
            <w:pPr>
              <w:spacing w:before="240"/>
              <w:rPr>
                <w:rFonts w:ascii="Calibri" w:eastAsia="Calibri" w:hAnsi="Calibri" w:cs="Calibri"/>
              </w:rPr>
            </w:pPr>
            <w:r>
              <w:rPr>
                <w:rFonts w:ascii="Calibri" w:eastAsia="Calibri" w:hAnsi="Calibri" w:cs="Calibri"/>
              </w:rPr>
              <w:lastRenderedPageBreak/>
              <w:t>productivity</w:t>
            </w:r>
          </w:p>
        </w:tc>
        <w:tc>
          <w:tcPr>
            <w:tcW w:w="5880" w:type="dxa"/>
            <w:tcMar>
              <w:top w:w="100" w:type="dxa"/>
              <w:left w:w="100" w:type="dxa"/>
              <w:bottom w:w="100" w:type="dxa"/>
              <w:right w:w="100" w:type="dxa"/>
            </w:tcMar>
          </w:tcPr>
          <w:p w14:paraId="582126CB" w14:textId="77777777" w:rsidR="006F0561" w:rsidRDefault="006F0561" w:rsidP="009F3E81">
            <w:pPr>
              <w:spacing w:before="240"/>
              <w:rPr>
                <w:rFonts w:ascii="Calibri" w:eastAsia="Calibri" w:hAnsi="Calibri" w:cs="Calibri"/>
              </w:rPr>
            </w:pPr>
            <w:r>
              <w:rPr>
                <w:rFonts w:ascii="Calibri" w:eastAsia="Calibri" w:hAnsi="Calibri" w:cs="Calibri"/>
              </w:rPr>
              <w:t>Productivity is the ratio between output volume and input volume. A measure of the output per unit of input.</w:t>
            </w:r>
          </w:p>
        </w:tc>
      </w:tr>
      <w:tr w:rsidR="006F0561" w14:paraId="0921AC7C" w14:textId="77777777" w:rsidTr="006F0561">
        <w:trPr>
          <w:trHeight w:val="1280"/>
        </w:trPr>
        <w:tc>
          <w:tcPr>
            <w:tcW w:w="3000" w:type="dxa"/>
            <w:tcMar>
              <w:top w:w="100" w:type="dxa"/>
              <w:left w:w="100" w:type="dxa"/>
              <w:bottom w:w="100" w:type="dxa"/>
              <w:right w:w="100" w:type="dxa"/>
            </w:tcMar>
          </w:tcPr>
          <w:p w14:paraId="6C0009B9" w14:textId="77777777" w:rsidR="006F0561" w:rsidRDefault="006F0561" w:rsidP="009F3E81">
            <w:pPr>
              <w:spacing w:before="240"/>
              <w:rPr>
                <w:rFonts w:ascii="Calibri" w:eastAsia="Calibri" w:hAnsi="Calibri" w:cs="Calibri"/>
              </w:rPr>
            </w:pPr>
            <w:r>
              <w:rPr>
                <w:rFonts w:ascii="Calibri" w:eastAsia="Calibri" w:hAnsi="Calibri" w:cs="Calibri"/>
              </w:rPr>
              <w:t>relative poverty</w:t>
            </w:r>
          </w:p>
        </w:tc>
        <w:tc>
          <w:tcPr>
            <w:tcW w:w="5880" w:type="dxa"/>
            <w:tcMar>
              <w:top w:w="100" w:type="dxa"/>
              <w:left w:w="100" w:type="dxa"/>
              <w:bottom w:w="100" w:type="dxa"/>
              <w:right w:w="100" w:type="dxa"/>
            </w:tcMar>
          </w:tcPr>
          <w:p w14:paraId="5881DDAA" w14:textId="77777777" w:rsidR="006F0561" w:rsidRDefault="006F0561" w:rsidP="009F3E81">
            <w:pPr>
              <w:spacing w:before="240"/>
              <w:rPr>
                <w:rFonts w:ascii="Calibri" w:eastAsia="Calibri" w:hAnsi="Calibri" w:cs="Calibri"/>
              </w:rPr>
            </w:pPr>
            <w:r>
              <w:rPr>
                <w:rFonts w:ascii="Calibri" w:eastAsia="Calibri" w:hAnsi="Calibri" w:cs="Calibri"/>
              </w:rPr>
              <w:t>Relative poverty is the situation where household income is below a set percentage of the national median household income. The threshold is usually set at 50%. The specific threshold amount changes between countries and over time.</w:t>
            </w:r>
          </w:p>
        </w:tc>
      </w:tr>
      <w:tr w:rsidR="006F0561" w14:paraId="3F7A3DA6" w14:textId="77777777" w:rsidTr="006F0561">
        <w:trPr>
          <w:trHeight w:val="1010"/>
        </w:trPr>
        <w:tc>
          <w:tcPr>
            <w:tcW w:w="3000" w:type="dxa"/>
            <w:tcMar>
              <w:top w:w="100" w:type="dxa"/>
              <w:left w:w="100" w:type="dxa"/>
              <w:bottom w:w="100" w:type="dxa"/>
              <w:right w:w="100" w:type="dxa"/>
            </w:tcMar>
          </w:tcPr>
          <w:p w14:paraId="6BE2CFD6" w14:textId="77777777" w:rsidR="006F0561" w:rsidRDefault="006F0561" w:rsidP="009F3E81">
            <w:pPr>
              <w:spacing w:before="240"/>
              <w:rPr>
                <w:rFonts w:ascii="Calibri" w:eastAsia="Calibri" w:hAnsi="Calibri" w:cs="Calibri"/>
              </w:rPr>
            </w:pPr>
            <w:r>
              <w:rPr>
                <w:rFonts w:ascii="Calibri" w:eastAsia="Calibri" w:hAnsi="Calibri" w:cs="Calibri"/>
              </w:rPr>
              <w:t>resources</w:t>
            </w:r>
          </w:p>
        </w:tc>
        <w:tc>
          <w:tcPr>
            <w:tcW w:w="5880" w:type="dxa"/>
            <w:tcMar>
              <w:top w:w="100" w:type="dxa"/>
              <w:left w:w="100" w:type="dxa"/>
              <w:bottom w:w="100" w:type="dxa"/>
              <w:right w:w="100" w:type="dxa"/>
            </w:tcMar>
          </w:tcPr>
          <w:p w14:paraId="774C26D2" w14:textId="77777777" w:rsidR="006F0561" w:rsidRDefault="006F0561" w:rsidP="009F3E81">
            <w:pPr>
              <w:spacing w:before="240"/>
              <w:rPr>
                <w:rFonts w:ascii="Calibri" w:eastAsia="Calibri" w:hAnsi="Calibri" w:cs="Calibri"/>
              </w:rPr>
            </w:pPr>
            <w:r>
              <w:rPr>
                <w:rFonts w:ascii="Calibri" w:eastAsia="Calibri" w:hAnsi="Calibri" w:cs="Calibri"/>
              </w:rPr>
              <w:t>Resources are the things that are available to us that could be used in the production of goods and services. These are commonly referred to as natural, man-made and human.</w:t>
            </w:r>
          </w:p>
        </w:tc>
      </w:tr>
      <w:tr w:rsidR="006F0561" w14:paraId="05967E07" w14:textId="77777777" w:rsidTr="006F0561">
        <w:trPr>
          <w:trHeight w:val="470"/>
        </w:trPr>
        <w:tc>
          <w:tcPr>
            <w:tcW w:w="3000" w:type="dxa"/>
            <w:tcMar>
              <w:top w:w="100" w:type="dxa"/>
              <w:left w:w="100" w:type="dxa"/>
              <w:bottom w:w="100" w:type="dxa"/>
              <w:right w:w="100" w:type="dxa"/>
            </w:tcMar>
          </w:tcPr>
          <w:p w14:paraId="4F9BF0C8" w14:textId="77777777" w:rsidR="006F0561" w:rsidRDefault="006F0561" w:rsidP="009F3E81">
            <w:pPr>
              <w:spacing w:before="240"/>
              <w:rPr>
                <w:rFonts w:ascii="Calibri" w:eastAsia="Calibri" w:hAnsi="Calibri" w:cs="Calibri"/>
              </w:rPr>
            </w:pPr>
            <w:r>
              <w:rPr>
                <w:rFonts w:ascii="Calibri" w:eastAsia="Calibri" w:hAnsi="Calibri" w:cs="Calibri"/>
              </w:rPr>
              <w:t>wealth</w:t>
            </w:r>
          </w:p>
        </w:tc>
        <w:tc>
          <w:tcPr>
            <w:tcW w:w="5880" w:type="dxa"/>
            <w:tcMar>
              <w:top w:w="100" w:type="dxa"/>
              <w:left w:w="100" w:type="dxa"/>
              <w:bottom w:w="100" w:type="dxa"/>
              <w:right w:w="100" w:type="dxa"/>
            </w:tcMar>
          </w:tcPr>
          <w:p w14:paraId="2C70FC94" w14:textId="77777777" w:rsidR="006F0561" w:rsidRDefault="006F0561" w:rsidP="009F3E81">
            <w:pPr>
              <w:spacing w:before="240"/>
              <w:rPr>
                <w:rFonts w:ascii="Calibri" w:eastAsia="Calibri" w:hAnsi="Calibri" w:cs="Calibri"/>
              </w:rPr>
            </w:pPr>
            <w:r>
              <w:rPr>
                <w:rFonts w:ascii="Calibri" w:eastAsia="Calibri" w:hAnsi="Calibri" w:cs="Calibri"/>
              </w:rPr>
              <w:t>Wealth is the value of all the assets owned by a person or society.</w:t>
            </w:r>
          </w:p>
        </w:tc>
      </w:tr>
      <w:tr w:rsidR="006F0561" w14:paraId="4C55FB4E" w14:textId="77777777" w:rsidTr="006F0561">
        <w:trPr>
          <w:trHeight w:val="1010"/>
        </w:trPr>
        <w:tc>
          <w:tcPr>
            <w:tcW w:w="3000" w:type="dxa"/>
            <w:tcMar>
              <w:top w:w="100" w:type="dxa"/>
              <w:left w:w="100" w:type="dxa"/>
              <w:bottom w:w="100" w:type="dxa"/>
              <w:right w:w="100" w:type="dxa"/>
            </w:tcMar>
          </w:tcPr>
          <w:p w14:paraId="796D9839" w14:textId="77777777" w:rsidR="006F0561" w:rsidRDefault="006F0561" w:rsidP="009F3E81">
            <w:pPr>
              <w:spacing w:before="240"/>
              <w:rPr>
                <w:rFonts w:ascii="Calibri" w:eastAsia="Calibri" w:hAnsi="Calibri" w:cs="Calibri"/>
              </w:rPr>
            </w:pPr>
            <w:r>
              <w:rPr>
                <w:rFonts w:ascii="Calibri" w:eastAsia="Calibri" w:hAnsi="Calibri" w:cs="Calibri"/>
              </w:rPr>
              <w:t>wholesale interest rates</w:t>
            </w:r>
          </w:p>
        </w:tc>
        <w:tc>
          <w:tcPr>
            <w:tcW w:w="5880" w:type="dxa"/>
            <w:tcMar>
              <w:top w:w="100" w:type="dxa"/>
              <w:left w:w="100" w:type="dxa"/>
              <w:bottom w:w="100" w:type="dxa"/>
              <w:right w:w="100" w:type="dxa"/>
            </w:tcMar>
          </w:tcPr>
          <w:p w14:paraId="7C75C00F" w14:textId="77777777" w:rsidR="006F0561" w:rsidRDefault="006F0561" w:rsidP="009F3E81">
            <w:pPr>
              <w:spacing w:before="240"/>
              <w:rPr>
                <w:rFonts w:ascii="Calibri" w:eastAsia="Calibri" w:hAnsi="Calibri" w:cs="Calibri"/>
              </w:rPr>
            </w:pPr>
            <w:r>
              <w:rPr>
                <w:rFonts w:ascii="Calibri" w:eastAsia="Calibri" w:hAnsi="Calibri" w:cs="Calibri"/>
              </w:rPr>
              <w:t>Wholesale interest rates are interest rates that are related to The Reserve Bank of New Zealand official cash rate (OCR), overnight interbank cash rate, bank bill yields, and government bond yields.</w:t>
            </w:r>
          </w:p>
        </w:tc>
      </w:tr>
    </w:tbl>
    <w:p w14:paraId="100C19B2" w14:textId="3F1D6265" w:rsidR="009D77BB" w:rsidRDefault="009D77BB" w:rsidP="006F0561">
      <w:pPr>
        <w:spacing w:before="240" w:after="240"/>
      </w:pPr>
    </w:p>
    <w:sectPr w:rsidR="009D77BB" w:rsidSect="00052E30">
      <w:headerReference w:type="default" r:id="rId13"/>
      <w:footerReference w:type="even" r:id="rId14"/>
      <w:footerReference w:type="default" r:id="rId15"/>
      <w:pgSz w:w="11900" w:h="16840"/>
      <w:pgMar w:top="2007"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u Min Ahn" w:date="2021-02-02T21:35:00Z" w:initials="">
    <w:p w14:paraId="00000003" w14:textId="00000004" w:rsidR="0000765D" w:rsidRDefault="004A23D9">
      <w:pPr>
        <w:pStyle w:val="CommentText"/>
      </w:pPr>
      <w:r>
        <w:rPr>
          <w:rStyle w:val="CommentReference"/>
        </w:rPr>
        <w:annotationRef/>
      </w:r>
      <w:r>
        <w:t xml:space="preserve">need a consistent format with other standards vocab list </w:t>
      </w:r>
      <w:r>
        <w:t>(see the design a questionnaire one).</w:t>
      </w:r>
    </w:p>
  </w:comment>
  <w:comment w:id="3" w:author="Su Min Ahn" w:date="2021-02-02T21:36:00Z" w:initials="">
    <w:p w14:paraId="00000001" w14:textId="00000002" w:rsidR="0000765D" w:rsidRDefault="004A23D9">
      <w:pPr>
        <w:pStyle w:val="CommentText"/>
      </w:pPr>
      <w:r>
        <w:rPr>
          <w:rStyle w:val="CommentReference"/>
        </w:rPr>
        <w:annotationRef/>
      </w:r>
      <w:r>
        <w:t>Headings needed - same format as other standards 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03" w15:done="0"/>
  <w15:commentEx w15:paraId="000000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03" w16cid:durableId="23C50954"/>
  <w16cid:commentId w16cid:paraId="00000001" w16cid:durableId="23C509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C76BA" w14:textId="77777777" w:rsidR="004A23D9" w:rsidRDefault="004A23D9" w:rsidP="00052E30">
      <w:pPr>
        <w:spacing w:after="0" w:line="240" w:lineRule="auto"/>
      </w:pPr>
      <w:r>
        <w:separator/>
      </w:r>
    </w:p>
  </w:endnote>
  <w:endnote w:type="continuationSeparator" w:id="0">
    <w:p w14:paraId="1D562ED3" w14:textId="77777777" w:rsidR="004A23D9" w:rsidRDefault="004A23D9"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7C54DAFA" w14:textId="77777777"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5E61A13B"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62732A60"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D8BD3"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887F" w14:textId="77777777" w:rsidR="00847464" w:rsidRPr="00847464" w:rsidRDefault="00847464" w:rsidP="00052E30">
    <w:pPr>
      <w:pStyle w:val="Footer"/>
      <w:pBdr>
        <w:bottom w:val="single" w:sz="6" w:space="1" w:color="auto"/>
      </w:pBdr>
      <w:rPr>
        <w:color w:val="2C2C2C"/>
        <w:sz w:val="16"/>
        <w:szCs w:val="16"/>
      </w:rPr>
    </w:pPr>
  </w:p>
  <w:p w14:paraId="7B126087" w14:textId="77777777" w:rsidR="00052E30" w:rsidRPr="00052E30" w:rsidRDefault="004A23D9"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E7EAE" w14:textId="77777777" w:rsidR="004A23D9" w:rsidRDefault="004A23D9" w:rsidP="00052E30">
      <w:pPr>
        <w:spacing w:after="0" w:line="240" w:lineRule="auto"/>
      </w:pPr>
      <w:r>
        <w:separator/>
      </w:r>
    </w:p>
  </w:footnote>
  <w:footnote w:type="continuationSeparator" w:id="0">
    <w:p w14:paraId="37673876" w14:textId="77777777" w:rsidR="004A23D9" w:rsidRDefault="004A23D9"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6FDB" w14:textId="77777777" w:rsidR="00052E30" w:rsidRDefault="00052E30">
    <w:pPr>
      <w:pStyle w:val="Header"/>
    </w:pPr>
    <w:r>
      <w:rPr>
        <w:noProof/>
      </w:rPr>
      <w:drawing>
        <wp:anchor distT="0" distB="0" distL="114300" distR="114300" simplePos="0" relativeHeight="251659264" behindDoc="1" locked="0" layoutInCell="1" allowOverlap="1" wp14:anchorId="191F2A64" wp14:editId="5BA9EDC2">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61"/>
    <w:rsid w:val="0000765D"/>
    <w:rsid w:val="00052E30"/>
    <w:rsid w:val="00176A65"/>
    <w:rsid w:val="00233551"/>
    <w:rsid w:val="00240BDD"/>
    <w:rsid w:val="002F70B1"/>
    <w:rsid w:val="00334143"/>
    <w:rsid w:val="004A23D9"/>
    <w:rsid w:val="004D64F4"/>
    <w:rsid w:val="004E7796"/>
    <w:rsid w:val="00535FD3"/>
    <w:rsid w:val="00540094"/>
    <w:rsid w:val="006F0561"/>
    <w:rsid w:val="0083595F"/>
    <w:rsid w:val="00847464"/>
    <w:rsid w:val="008E1192"/>
    <w:rsid w:val="008E56CD"/>
    <w:rsid w:val="0099758A"/>
    <w:rsid w:val="009D77BB"/>
    <w:rsid w:val="00AA318D"/>
    <w:rsid w:val="00BE2C1C"/>
    <w:rsid w:val="00BF663A"/>
    <w:rsid w:val="00C1740B"/>
    <w:rsid w:val="00C72755"/>
    <w:rsid w:val="00D421C2"/>
    <w:rsid w:val="00DD61B9"/>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2784"/>
  <w15:chartTrackingRefBased/>
  <w15:docId w15:val="{E2BA487A-8931-BD4F-8DE3-58747273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0561"/>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Normal"/>
    <w:next w:val="Normal"/>
    <w:link w:val="Heading2Char"/>
    <w:uiPriority w:val="9"/>
    <w:semiHidden/>
    <w:unhideWhenUsed/>
    <w:qFormat/>
    <w:rsid w:val="00052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052E30"/>
    <w:pPr>
      <w:keepNext w:val="0"/>
      <w:keepLines w:val="0"/>
      <w:spacing w:before="0" w:after="180"/>
      <w:outlineLvl w:val="2"/>
    </w:pPr>
    <w:rPr>
      <w:rFonts w:ascii="Calibri" w:eastAsiaTheme="minorHAnsi" w:hAnsi="Calibri" w:cstheme="minorBidi"/>
      <w:b/>
      <w:bCs/>
      <w:color w:val="3CD0E9"/>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semiHidden/>
    <w:rsid w:val="00052E30"/>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paragraph" w:styleId="Title">
    <w:name w:val="Title"/>
    <w:basedOn w:val="Normal"/>
    <w:next w:val="Normal"/>
    <w:link w:val="TitleChar"/>
    <w:uiPriority w:val="10"/>
    <w:qFormat/>
    <w:rsid w:val="006F0561"/>
    <w:pPr>
      <w:keepNext/>
      <w:keepLines/>
      <w:spacing w:after="60"/>
    </w:pPr>
    <w:rPr>
      <w:sz w:val="52"/>
      <w:szCs w:val="52"/>
    </w:rPr>
  </w:style>
  <w:style w:type="character" w:customStyle="1" w:styleId="TitleChar">
    <w:name w:val="Title Char"/>
    <w:basedOn w:val="DefaultParagraphFont"/>
    <w:link w:val="Title"/>
    <w:uiPriority w:val="10"/>
    <w:rsid w:val="006F0561"/>
    <w:rPr>
      <w:sz w:val="52"/>
      <w:szCs w:val="52"/>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eC2h02Ym4KLitOOC/7X59jh7YQg==">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</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Student resources</Resource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3.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4.xml><?xml version="1.0" encoding="utf-8"?>
<ds:datastoreItem xmlns:ds="http://schemas.openxmlformats.org/officeDocument/2006/customXml" ds:itemID="{4B64D3D4-1EFE-4F1A-891C-2F7BBB3D4B15}"/>
</file>

<file path=docProps/app.xml><?xml version="1.0" encoding="utf-8"?>
<Properties xmlns="http://schemas.openxmlformats.org/officeDocument/2006/extended-properties" xmlns:vt="http://schemas.openxmlformats.org/officeDocument/2006/docPropsVTypes">
  <Template>SiS Word Portrait.dotx</Template>
  <TotalTime>5</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91226;#</dc:subject>
  <dc:creator>Microsoft Office User</dc:creator>
  <cp:keywords/>
  <dc:description/>
  <cp:lastModifiedBy>Clive Francis</cp:lastModifiedBy>
  <cp:revision>4</cp:revision>
  <dcterms:created xsi:type="dcterms:W3CDTF">2021-02-02T20:54:00Z</dcterms:created>
  <dcterms:modified xsi:type="dcterms:W3CDTF">2021-02-02T22:38:00Z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y fmtid="{D5CDD505-2E9C-101B-9397-08002B2CF9AE}" pid="3" name="Order">
    <vt:r8>27900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