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66E81" w14:textId="77777777" w:rsidR="000E03A8" w:rsidRPr="00D7116D" w:rsidRDefault="000E03A8" w:rsidP="00B3683E">
      <w:pPr>
        <w:pStyle w:val="Body"/>
        <w:spacing w:line="276" w:lineRule="auto"/>
        <w:rPr>
          <w:rStyle w:val="Heading1Char"/>
          <w:b/>
          <w:bCs/>
        </w:rPr>
      </w:pPr>
      <w:r>
        <w:rPr>
          <w:rStyle w:val="Heading1Char"/>
          <w:b/>
          <w:bCs/>
        </w:rPr>
        <w:t>Teacher Self-Review Tool</w:t>
      </w:r>
    </w:p>
    <w:p w14:paraId="4139F619" w14:textId="77777777" w:rsidR="000E03A8" w:rsidRDefault="000E03A8" w:rsidP="000E03A8">
      <w:pPr>
        <w:pStyle w:val="Body"/>
      </w:pPr>
    </w:p>
    <w:p w14:paraId="67A2EF80" w14:textId="07E6E5D9" w:rsidR="003560B7" w:rsidRPr="00644BA9" w:rsidRDefault="003560B7" w:rsidP="003560B7">
      <w:pPr>
        <w:pStyle w:val="Body"/>
        <w:rPr>
          <w:rFonts w:ascii="Times New Roman" w:eastAsia="Times New Roman" w:hAnsi="Times New Roman"/>
          <w:color w:val="auto"/>
          <w:sz w:val="22"/>
          <w:szCs w:val="22"/>
        </w:rPr>
      </w:pPr>
      <w:r w:rsidRPr="00644BA9">
        <w:rPr>
          <w:sz w:val="22"/>
          <w:szCs w:val="22"/>
        </w:rPr>
        <w:t>Th</w:t>
      </w:r>
      <w:r w:rsidR="00940E20" w:rsidRPr="00644BA9">
        <w:rPr>
          <w:sz w:val="22"/>
          <w:szCs w:val="22"/>
        </w:rPr>
        <w:t>is</w:t>
      </w:r>
      <w:r w:rsidRPr="00644BA9">
        <w:rPr>
          <w:sz w:val="22"/>
          <w:szCs w:val="22"/>
        </w:rPr>
        <w:t xml:space="preserve"> self-review tool is part of a comprehensive PLD </w:t>
      </w:r>
      <w:proofErr w:type="spellStart"/>
      <w:r w:rsidRPr="00644BA9">
        <w:rPr>
          <w:sz w:val="22"/>
          <w:szCs w:val="22"/>
        </w:rPr>
        <w:t>programme</w:t>
      </w:r>
      <w:proofErr w:type="spellEnd"/>
      <w:r w:rsidRPr="00644BA9">
        <w:rPr>
          <w:sz w:val="22"/>
          <w:szCs w:val="22"/>
        </w:rPr>
        <w:t xml:space="preserve"> to help </w:t>
      </w:r>
      <w:proofErr w:type="gramStart"/>
      <w:r w:rsidR="00077DC9" w:rsidRPr="00644BA9">
        <w:rPr>
          <w:sz w:val="22"/>
          <w:szCs w:val="22"/>
        </w:rPr>
        <w:t xml:space="preserve">you </w:t>
      </w:r>
      <w:r w:rsidRPr="00644BA9">
        <w:rPr>
          <w:sz w:val="22"/>
          <w:szCs w:val="22"/>
        </w:rPr>
        <w:t xml:space="preserve"> become</w:t>
      </w:r>
      <w:proofErr w:type="gramEnd"/>
      <w:r w:rsidRPr="00644BA9">
        <w:rPr>
          <w:sz w:val="22"/>
          <w:szCs w:val="22"/>
        </w:rPr>
        <w:t xml:space="preserve"> more confident </w:t>
      </w:r>
      <w:r w:rsidR="00354F70" w:rsidRPr="00644BA9">
        <w:rPr>
          <w:sz w:val="22"/>
          <w:szCs w:val="22"/>
        </w:rPr>
        <w:t>to</w:t>
      </w:r>
      <w:r w:rsidRPr="00644BA9">
        <w:rPr>
          <w:sz w:val="22"/>
          <w:szCs w:val="22"/>
        </w:rPr>
        <w:t xml:space="preserve"> teach financial capability. It is designed to support individual teachers who want to use the </w:t>
      </w:r>
      <w:r w:rsidRPr="00644BA9">
        <w:rPr>
          <w:b/>
          <w:bCs/>
          <w:sz w:val="22"/>
          <w:szCs w:val="22"/>
        </w:rPr>
        <w:t xml:space="preserve">Sorted in Schools, </w:t>
      </w:r>
      <w:proofErr w:type="spellStart"/>
      <w:r w:rsidRPr="00644BA9">
        <w:rPr>
          <w:b/>
          <w:bCs/>
          <w:sz w:val="22"/>
          <w:szCs w:val="22"/>
        </w:rPr>
        <w:t>Te</w:t>
      </w:r>
      <w:proofErr w:type="spellEnd"/>
      <w:r w:rsidRPr="00644BA9">
        <w:rPr>
          <w:b/>
          <w:bCs/>
          <w:sz w:val="22"/>
          <w:szCs w:val="22"/>
        </w:rPr>
        <w:t xml:space="preserve"> </w:t>
      </w:r>
      <w:proofErr w:type="spellStart"/>
      <w:r w:rsidRPr="00644BA9">
        <w:rPr>
          <w:b/>
          <w:bCs/>
          <w:sz w:val="22"/>
          <w:szCs w:val="22"/>
        </w:rPr>
        <w:t>whai</w:t>
      </w:r>
      <w:proofErr w:type="spellEnd"/>
      <w:r w:rsidRPr="00644BA9">
        <w:rPr>
          <w:b/>
          <w:bCs/>
          <w:sz w:val="22"/>
          <w:szCs w:val="22"/>
        </w:rPr>
        <w:t xml:space="preserve"> </w:t>
      </w:r>
      <w:proofErr w:type="spellStart"/>
      <w:r w:rsidRPr="00644BA9">
        <w:rPr>
          <w:b/>
          <w:bCs/>
          <w:sz w:val="22"/>
          <w:szCs w:val="22"/>
        </w:rPr>
        <w:t>hua</w:t>
      </w:r>
      <w:proofErr w:type="spellEnd"/>
      <w:r w:rsidRPr="00644BA9">
        <w:rPr>
          <w:b/>
          <w:bCs/>
          <w:sz w:val="22"/>
          <w:szCs w:val="22"/>
        </w:rPr>
        <w:t xml:space="preserve"> – </w:t>
      </w:r>
      <w:proofErr w:type="spellStart"/>
      <w:r w:rsidRPr="00644BA9">
        <w:rPr>
          <w:b/>
          <w:bCs/>
          <w:sz w:val="22"/>
          <w:szCs w:val="22"/>
        </w:rPr>
        <w:t>kia</w:t>
      </w:r>
      <w:proofErr w:type="spellEnd"/>
      <w:r w:rsidRPr="00644BA9">
        <w:rPr>
          <w:b/>
          <w:bCs/>
          <w:sz w:val="22"/>
          <w:szCs w:val="22"/>
        </w:rPr>
        <w:t xml:space="preserve"> </w:t>
      </w:r>
      <w:proofErr w:type="spellStart"/>
      <w:r w:rsidRPr="00644BA9">
        <w:rPr>
          <w:b/>
          <w:bCs/>
          <w:sz w:val="22"/>
          <w:szCs w:val="22"/>
        </w:rPr>
        <w:t>ora</w:t>
      </w:r>
      <w:proofErr w:type="spellEnd"/>
      <w:r w:rsidRPr="00644BA9">
        <w:rPr>
          <w:b/>
          <w:bCs/>
          <w:sz w:val="22"/>
          <w:szCs w:val="22"/>
        </w:rPr>
        <w:t>!</w:t>
      </w:r>
      <w:r w:rsidRPr="00644BA9">
        <w:rPr>
          <w:sz w:val="22"/>
          <w:szCs w:val="22"/>
        </w:rPr>
        <w:t xml:space="preserve"> </w:t>
      </w:r>
      <w:r w:rsidR="00940E20" w:rsidRPr="00644BA9">
        <w:rPr>
          <w:sz w:val="22"/>
          <w:szCs w:val="22"/>
        </w:rPr>
        <w:t>Y</w:t>
      </w:r>
      <w:r w:rsidRPr="00644BA9">
        <w:rPr>
          <w:sz w:val="22"/>
          <w:szCs w:val="22"/>
        </w:rPr>
        <w:t>ear</w:t>
      </w:r>
      <w:r w:rsidR="00940E20" w:rsidRPr="00644BA9">
        <w:rPr>
          <w:sz w:val="22"/>
          <w:szCs w:val="22"/>
        </w:rPr>
        <w:t>s</w:t>
      </w:r>
      <w:r w:rsidRPr="00644BA9">
        <w:rPr>
          <w:sz w:val="22"/>
          <w:szCs w:val="22"/>
        </w:rPr>
        <w:t xml:space="preserve"> 9</w:t>
      </w:r>
      <w:r w:rsidR="00940E20" w:rsidRPr="00644BA9">
        <w:rPr>
          <w:sz w:val="22"/>
          <w:szCs w:val="22"/>
        </w:rPr>
        <w:t>-</w:t>
      </w:r>
      <w:r w:rsidRPr="00644BA9">
        <w:rPr>
          <w:sz w:val="22"/>
          <w:szCs w:val="22"/>
        </w:rPr>
        <w:t>10 resource</w:t>
      </w:r>
      <w:r w:rsidR="00940E20" w:rsidRPr="00644BA9">
        <w:rPr>
          <w:sz w:val="22"/>
          <w:szCs w:val="22"/>
        </w:rPr>
        <w:t>s</w:t>
      </w:r>
      <w:r w:rsidRPr="00644BA9">
        <w:rPr>
          <w:sz w:val="22"/>
          <w:szCs w:val="22"/>
        </w:rPr>
        <w:t xml:space="preserve"> as part of this process.</w:t>
      </w:r>
    </w:p>
    <w:p w14:paraId="70CAFA35" w14:textId="52AAF8C4" w:rsidR="003560B7" w:rsidRPr="00644BA9" w:rsidRDefault="003560B7" w:rsidP="003560B7">
      <w:pPr>
        <w:pStyle w:val="Body"/>
        <w:rPr>
          <w:sz w:val="22"/>
          <w:szCs w:val="22"/>
        </w:rPr>
      </w:pPr>
      <w:r w:rsidRPr="00644BA9">
        <w:rPr>
          <w:sz w:val="22"/>
          <w:szCs w:val="22"/>
        </w:rPr>
        <w:br/>
      </w:r>
      <w:r w:rsidR="00077DC9" w:rsidRPr="00644BA9">
        <w:rPr>
          <w:sz w:val="22"/>
          <w:szCs w:val="22"/>
        </w:rPr>
        <w:t xml:space="preserve">You </w:t>
      </w:r>
      <w:r w:rsidRPr="00644BA9">
        <w:rPr>
          <w:sz w:val="22"/>
          <w:szCs w:val="22"/>
        </w:rPr>
        <w:t xml:space="preserve">can take multiple approaches and </w:t>
      </w:r>
      <w:hyperlink r:id="rId8" w:history="1">
        <w:r w:rsidRPr="00644BA9">
          <w:rPr>
            <w:rStyle w:val="Hyperlink"/>
            <w:sz w:val="22"/>
            <w:szCs w:val="22"/>
          </w:rPr>
          <w:t>pathways</w:t>
        </w:r>
      </w:hyperlink>
      <w:r w:rsidRPr="00644BA9">
        <w:rPr>
          <w:sz w:val="22"/>
          <w:szCs w:val="22"/>
        </w:rPr>
        <w:t xml:space="preserve"> </w:t>
      </w:r>
      <w:r w:rsidR="00940E20" w:rsidRPr="00644BA9">
        <w:rPr>
          <w:sz w:val="22"/>
          <w:szCs w:val="22"/>
        </w:rPr>
        <w:t xml:space="preserve">to </w:t>
      </w:r>
      <w:r w:rsidRPr="00644BA9">
        <w:rPr>
          <w:sz w:val="22"/>
          <w:szCs w:val="22"/>
        </w:rPr>
        <w:t xml:space="preserve">teach financial capability. Schools determine an approach that is the best fit for their context, shaped by the needs of the students, teachers, </w:t>
      </w:r>
      <w:r w:rsidRPr="00644BA9">
        <w:rPr>
          <w:sz w:val="22"/>
          <w:szCs w:val="22"/>
          <w:shd w:val="clear" w:color="auto" w:fill="FFFFFF"/>
        </w:rPr>
        <w:t>whānau,</w:t>
      </w:r>
      <w:r w:rsidRPr="00644BA9">
        <w:rPr>
          <w:sz w:val="22"/>
          <w:szCs w:val="22"/>
        </w:rPr>
        <w:t xml:space="preserve"> and the wider school community. This </w:t>
      </w:r>
      <w:r w:rsidR="00940E20" w:rsidRPr="00644BA9">
        <w:rPr>
          <w:sz w:val="22"/>
          <w:szCs w:val="22"/>
        </w:rPr>
        <w:t xml:space="preserve">is </w:t>
      </w:r>
      <w:r w:rsidRPr="00644BA9">
        <w:rPr>
          <w:sz w:val="22"/>
          <w:szCs w:val="22"/>
        </w:rPr>
        <w:t xml:space="preserve">reflected in the school curriculum which </w:t>
      </w:r>
      <w:proofErr w:type="spellStart"/>
      <w:r w:rsidRPr="00644BA9">
        <w:rPr>
          <w:sz w:val="22"/>
          <w:szCs w:val="22"/>
        </w:rPr>
        <w:t>localises</w:t>
      </w:r>
      <w:proofErr w:type="spellEnd"/>
      <w:r w:rsidRPr="00644BA9">
        <w:rPr>
          <w:sz w:val="22"/>
          <w:szCs w:val="22"/>
        </w:rPr>
        <w:t xml:space="preserve"> content and </w:t>
      </w:r>
      <w:proofErr w:type="spellStart"/>
      <w:r w:rsidRPr="00644BA9">
        <w:rPr>
          <w:sz w:val="22"/>
          <w:szCs w:val="22"/>
        </w:rPr>
        <w:t>prioritises</w:t>
      </w:r>
      <w:proofErr w:type="spellEnd"/>
      <w:r w:rsidRPr="00644BA9">
        <w:rPr>
          <w:sz w:val="22"/>
          <w:szCs w:val="22"/>
        </w:rPr>
        <w:t xml:space="preserve"> learning needs.</w:t>
      </w:r>
    </w:p>
    <w:p w14:paraId="35EDB4FF" w14:textId="77777777" w:rsidR="000E03A8" w:rsidRPr="00644BA9" w:rsidRDefault="000E03A8" w:rsidP="000E03A8">
      <w:pPr>
        <w:pStyle w:val="Body"/>
        <w:rPr>
          <w:sz w:val="22"/>
          <w:szCs w:val="22"/>
        </w:rPr>
      </w:pPr>
    </w:p>
    <w:p w14:paraId="7B456A48" w14:textId="04165445" w:rsidR="000E03A8" w:rsidRPr="00644BA9" w:rsidRDefault="00994C8B" w:rsidP="000E03A8">
      <w:pPr>
        <w:pStyle w:val="Heading2"/>
        <w:rPr>
          <w:sz w:val="32"/>
        </w:rPr>
      </w:pPr>
      <w:r>
        <w:rPr>
          <w:sz w:val="32"/>
        </w:rPr>
        <w:t>Supporting you on your journey</w:t>
      </w:r>
    </w:p>
    <w:p w14:paraId="310B4F95" w14:textId="77777777" w:rsidR="000E03A8" w:rsidRDefault="000E03A8" w:rsidP="000E03A8">
      <w:pPr>
        <w:pStyle w:val="Body"/>
      </w:pPr>
    </w:p>
    <w:p w14:paraId="36B4CFCB" w14:textId="6DE29DA5" w:rsidR="00994C8B" w:rsidRDefault="003560B7" w:rsidP="003560B7">
      <w:pPr>
        <w:pStyle w:val="Body"/>
        <w:rPr>
          <w:rFonts w:eastAsia="Times New Roman"/>
          <w:sz w:val="22"/>
          <w:lang w:val="en-NZ"/>
        </w:rPr>
      </w:pPr>
      <w:r w:rsidRPr="00644BA9">
        <w:rPr>
          <w:rFonts w:eastAsia="Times New Roman"/>
          <w:sz w:val="22"/>
          <w:lang w:val="en-NZ"/>
        </w:rPr>
        <w:t xml:space="preserve">This professional development </w:t>
      </w:r>
      <w:r w:rsidR="00354F70" w:rsidRPr="00644BA9">
        <w:rPr>
          <w:rFonts w:eastAsia="Times New Roman"/>
          <w:sz w:val="22"/>
          <w:lang w:val="en-NZ"/>
        </w:rPr>
        <w:t xml:space="preserve">model </w:t>
      </w:r>
      <w:r w:rsidRPr="00644BA9">
        <w:rPr>
          <w:rFonts w:eastAsia="Times New Roman"/>
          <w:sz w:val="22"/>
          <w:lang w:val="en-NZ"/>
        </w:rPr>
        <w:t>supports teachers at all levels of proficiency</w:t>
      </w:r>
      <w:r w:rsidR="00940E20" w:rsidRPr="00644BA9">
        <w:rPr>
          <w:rFonts w:eastAsia="Times New Roman"/>
          <w:sz w:val="22"/>
          <w:lang w:val="en-NZ"/>
        </w:rPr>
        <w:t>,</w:t>
      </w:r>
      <w:r w:rsidRPr="00644BA9">
        <w:rPr>
          <w:rFonts w:eastAsia="Times New Roman"/>
          <w:sz w:val="22"/>
          <w:lang w:val="en-NZ"/>
        </w:rPr>
        <w:t xml:space="preserve"> from being a novice (new to teaching financial capability) to becoming an expert practitioner. A </w:t>
      </w:r>
      <w:proofErr w:type="spellStart"/>
      <w:r w:rsidRPr="00644BA9">
        <w:rPr>
          <w:rFonts w:eastAsia="Times New Roman"/>
          <w:sz w:val="22"/>
          <w:lang w:val="en-NZ"/>
        </w:rPr>
        <w:t>poutama</w:t>
      </w:r>
      <w:proofErr w:type="spellEnd"/>
      <w:r w:rsidRPr="00644BA9">
        <w:rPr>
          <w:rFonts w:eastAsia="Times New Roman"/>
          <w:sz w:val="22"/>
          <w:lang w:val="en-NZ"/>
        </w:rPr>
        <w:t xml:space="preserve"> articulates the phases </w:t>
      </w:r>
      <w:r w:rsidR="00994C8B">
        <w:rPr>
          <w:rFonts w:eastAsia="Times New Roman"/>
          <w:sz w:val="22"/>
          <w:lang w:val="en-NZ"/>
        </w:rPr>
        <w:t xml:space="preserve">you </w:t>
      </w:r>
      <w:r w:rsidRPr="00644BA9">
        <w:rPr>
          <w:rFonts w:eastAsia="Times New Roman"/>
          <w:sz w:val="22"/>
          <w:lang w:val="en-NZ"/>
        </w:rPr>
        <w:t xml:space="preserve">will work through as </w:t>
      </w:r>
      <w:r w:rsidR="00994C8B">
        <w:rPr>
          <w:rFonts w:eastAsia="Times New Roman"/>
          <w:sz w:val="22"/>
          <w:lang w:val="en-NZ"/>
        </w:rPr>
        <w:t>you</w:t>
      </w:r>
      <w:r w:rsidRPr="00644BA9">
        <w:rPr>
          <w:rFonts w:eastAsia="Times New Roman"/>
          <w:sz w:val="22"/>
          <w:lang w:val="en-NZ"/>
        </w:rPr>
        <w:t xml:space="preserve"> embrace new learning </w:t>
      </w:r>
      <w:r w:rsidR="00994C8B">
        <w:rPr>
          <w:rFonts w:eastAsia="Times New Roman"/>
          <w:sz w:val="22"/>
          <w:lang w:val="en-NZ"/>
        </w:rPr>
        <w:t>to</w:t>
      </w:r>
      <w:r w:rsidRPr="00644BA9">
        <w:rPr>
          <w:rFonts w:eastAsia="Times New Roman"/>
          <w:sz w:val="22"/>
          <w:lang w:val="en-NZ"/>
        </w:rPr>
        <w:t xml:space="preserve"> teach financial capability in the classroom. </w:t>
      </w:r>
    </w:p>
    <w:p w14:paraId="49333508" w14:textId="77777777" w:rsidR="00994C8B" w:rsidRDefault="00994C8B" w:rsidP="003560B7">
      <w:pPr>
        <w:pStyle w:val="Body"/>
        <w:rPr>
          <w:rFonts w:eastAsia="Times New Roman"/>
          <w:sz w:val="22"/>
          <w:lang w:val="en-NZ"/>
        </w:rPr>
      </w:pPr>
    </w:p>
    <w:p w14:paraId="19F8D1AF" w14:textId="5194815A" w:rsidR="003560B7" w:rsidRPr="00644BA9" w:rsidRDefault="003560B7" w:rsidP="003560B7">
      <w:pPr>
        <w:pStyle w:val="Body"/>
        <w:rPr>
          <w:rFonts w:eastAsia="Times New Roman"/>
          <w:sz w:val="22"/>
          <w:lang w:val="en-NZ"/>
        </w:rPr>
      </w:pPr>
      <w:r w:rsidRPr="00644BA9">
        <w:rPr>
          <w:rFonts w:eastAsia="Times New Roman"/>
          <w:sz w:val="22"/>
          <w:lang w:val="en-NZ"/>
        </w:rPr>
        <w:t>The different levels of teacher capability are identified in the table below.</w:t>
      </w:r>
    </w:p>
    <w:p w14:paraId="622B2985" w14:textId="77777777" w:rsidR="00EB535C" w:rsidRPr="00644BA9" w:rsidRDefault="00EB535C" w:rsidP="003560B7">
      <w:pPr>
        <w:pStyle w:val="Body"/>
        <w:rPr>
          <w:rFonts w:ascii="Times New Roman" w:eastAsia="Times New Roman" w:hAnsi="Times New Roman"/>
          <w:color w:val="auto"/>
          <w:sz w:val="22"/>
          <w:lang w:val="en-NZ"/>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2"/>
        <w:gridCol w:w="140"/>
        <w:gridCol w:w="11210"/>
      </w:tblGrid>
      <w:tr w:rsidR="000E03A8" w:rsidRPr="00EB535C" w14:paraId="33637728" w14:textId="77777777" w:rsidTr="000E03A8">
        <w:trPr>
          <w:trHeight w:val="340"/>
        </w:trPr>
        <w:tc>
          <w:tcPr>
            <w:tcW w:w="689" w:type="pct"/>
            <w:gridSpan w:val="2"/>
            <w:tcBorders>
              <w:top w:val="nil"/>
              <w:left w:val="single" w:sz="8" w:space="0" w:color="FFFFFF" w:themeColor="background1"/>
              <w:bottom w:val="single" w:sz="8" w:space="0" w:color="FFFFFF" w:themeColor="background1"/>
              <w:right w:val="single" w:sz="8" w:space="0" w:color="7030A0"/>
            </w:tcBorders>
            <w:shd w:val="clear" w:color="auto" w:fill="7030A0"/>
            <w:tcMar>
              <w:top w:w="100" w:type="dxa"/>
              <w:left w:w="100" w:type="dxa"/>
              <w:bottom w:w="100" w:type="dxa"/>
              <w:right w:w="100" w:type="dxa"/>
            </w:tcMar>
          </w:tcPr>
          <w:p w14:paraId="7990F625" w14:textId="77777777" w:rsidR="000E03A8" w:rsidRPr="00644BA9" w:rsidRDefault="000E03A8" w:rsidP="000E03A8">
            <w:pPr>
              <w:pStyle w:val="Body"/>
              <w:spacing w:line="276" w:lineRule="auto"/>
              <w:rPr>
                <w:color w:val="FFFFFF" w:themeColor="background1"/>
                <w:sz w:val="22"/>
                <w:szCs w:val="22"/>
              </w:rPr>
            </w:pPr>
            <w:r w:rsidRPr="00644BA9">
              <w:rPr>
                <w:color w:val="FFFFFF" w:themeColor="background1"/>
                <w:sz w:val="22"/>
                <w:szCs w:val="22"/>
              </w:rPr>
              <w:lastRenderedPageBreak/>
              <w:t>POUTAMA PHASES</w:t>
            </w:r>
          </w:p>
        </w:tc>
        <w:tc>
          <w:tcPr>
            <w:tcW w:w="4311" w:type="pct"/>
            <w:tcBorders>
              <w:top w:val="nil"/>
              <w:left w:val="single" w:sz="8" w:space="0" w:color="7030A0"/>
              <w:bottom w:val="nil"/>
              <w:right w:val="nil"/>
            </w:tcBorders>
            <w:shd w:val="clear" w:color="auto" w:fill="7030A0"/>
            <w:tcMar>
              <w:top w:w="100" w:type="dxa"/>
              <w:left w:w="100" w:type="dxa"/>
              <w:bottom w:w="100" w:type="dxa"/>
              <w:right w:w="100" w:type="dxa"/>
            </w:tcMar>
          </w:tcPr>
          <w:p w14:paraId="493FE5E6" w14:textId="77777777" w:rsidR="000E03A8" w:rsidRPr="00644BA9" w:rsidRDefault="000E03A8" w:rsidP="000E03A8">
            <w:pPr>
              <w:pStyle w:val="Body"/>
              <w:spacing w:line="276" w:lineRule="auto"/>
              <w:rPr>
                <w:color w:val="FFFFFF" w:themeColor="background1"/>
                <w:sz w:val="22"/>
                <w:szCs w:val="22"/>
              </w:rPr>
            </w:pPr>
            <w:r w:rsidRPr="00644BA9">
              <w:rPr>
                <w:color w:val="FFFFFF" w:themeColor="background1"/>
                <w:sz w:val="22"/>
                <w:szCs w:val="22"/>
              </w:rPr>
              <w:t>PARTICIPANTS WILL:</w:t>
            </w:r>
          </w:p>
        </w:tc>
      </w:tr>
      <w:tr w:rsidR="000E03A8" w:rsidRPr="00EB535C" w14:paraId="32EA34CE" w14:textId="77777777" w:rsidTr="000E03A8">
        <w:trPr>
          <w:trHeight w:val="340"/>
        </w:trPr>
        <w:tc>
          <w:tcPr>
            <w:tcW w:w="635" w:type="pct"/>
            <w:tcBorders>
              <w:top w:val="single" w:sz="8" w:space="0" w:color="FFFFFF" w:themeColor="background1"/>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100" w:type="dxa"/>
              <w:left w:w="100" w:type="dxa"/>
              <w:bottom w:w="100" w:type="dxa"/>
              <w:right w:w="100" w:type="dxa"/>
            </w:tcMar>
          </w:tcPr>
          <w:p w14:paraId="09DF01C4" w14:textId="77777777" w:rsidR="000E03A8" w:rsidRPr="00644BA9" w:rsidRDefault="000E03A8" w:rsidP="003560B7">
            <w:pPr>
              <w:pStyle w:val="Body"/>
              <w:spacing w:line="276" w:lineRule="auto"/>
              <w:rPr>
                <w:b/>
                <w:sz w:val="22"/>
                <w:szCs w:val="22"/>
              </w:rPr>
            </w:pPr>
            <w:r w:rsidRPr="00644BA9">
              <w:rPr>
                <w:b/>
                <w:sz w:val="22"/>
                <w:szCs w:val="22"/>
              </w:rPr>
              <w:t>Superuser</w:t>
            </w:r>
          </w:p>
          <w:p w14:paraId="4B537393" w14:textId="77777777" w:rsidR="000E03A8" w:rsidRPr="00644BA9" w:rsidRDefault="000E03A8" w:rsidP="003560B7">
            <w:pPr>
              <w:pStyle w:val="Body"/>
              <w:spacing w:line="276" w:lineRule="auto"/>
              <w:rPr>
                <w:b/>
                <w:sz w:val="22"/>
                <w:szCs w:val="22"/>
              </w:rPr>
            </w:pPr>
          </w:p>
        </w:tc>
        <w:tc>
          <w:tcPr>
            <w:tcW w:w="4365" w:type="pct"/>
            <w:gridSpan w:val="2"/>
            <w:tcBorders>
              <w:top w:val="nil"/>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100" w:type="dxa"/>
              <w:left w:w="100" w:type="dxa"/>
              <w:bottom w:w="100" w:type="dxa"/>
              <w:right w:w="100" w:type="dxa"/>
            </w:tcMar>
          </w:tcPr>
          <w:p w14:paraId="5B85B128" w14:textId="49E5AC6E" w:rsidR="000E03A8" w:rsidRPr="00644BA9" w:rsidRDefault="003560B7" w:rsidP="003560B7">
            <w:pPr>
              <w:pStyle w:val="Body"/>
              <w:spacing w:line="276" w:lineRule="auto"/>
              <w:rPr>
                <w:rFonts w:ascii="Times New Roman" w:eastAsia="Times New Roman" w:hAnsi="Times New Roman"/>
                <w:color w:val="auto"/>
                <w:sz w:val="22"/>
                <w:szCs w:val="22"/>
              </w:rPr>
            </w:pPr>
            <w:r w:rsidRPr="00644BA9">
              <w:rPr>
                <w:sz w:val="22"/>
                <w:szCs w:val="22"/>
              </w:rPr>
              <w:t xml:space="preserve">design financial capability learning </w:t>
            </w:r>
            <w:proofErr w:type="spellStart"/>
            <w:r w:rsidRPr="00644BA9">
              <w:rPr>
                <w:sz w:val="22"/>
                <w:szCs w:val="22"/>
              </w:rPr>
              <w:t>programmes</w:t>
            </w:r>
            <w:proofErr w:type="spellEnd"/>
            <w:r w:rsidRPr="00644BA9">
              <w:rPr>
                <w:sz w:val="22"/>
                <w:szCs w:val="22"/>
              </w:rPr>
              <w:t xml:space="preserve"> with students and communities that are relevant and </w:t>
            </w:r>
            <w:r w:rsidR="00077DC9" w:rsidRPr="00644BA9">
              <w:rPr>
                <w:sz w:val="22"/>
                <w:szCs w:val="22"/>
              </w:rPr>
              <w:t xml:space="preserve">have </w:t>
            </w:r>
            <w:r w:rsidRPr="00644BA9">
              <w:rPr>
                <w:sz w:val="22"/>
                <w:szCs w:val="22"/>
              </w:rPr>
              <w:t>meaningful context. They will be engaged in ongoing learning and development and will be working towards leading the learning of others</w:t>
            </w:r>
            <w:r w:rsidR="00077DC9" w:rsidRPr="00644BA9">
              <w:rPr>
                <w:sz w:val="22"/>
                <w:szCs w:val="22"/>
              </w:rPr>
              <w:t>.</w:t>
            </w:r>
          </w:p>
        </w:tc>
      </w:tr>
      <w:tr w:rsidR="000E03A8" w:rsidRPr="00EB535C" w14:paraId="2AA7B83A" w14:textId="77777777" w:rsidTr="000E03A8">
        <w:trPr>
          <w:trHeight w:val="340"/>
        </w:trPr>
        <w:tc>
          <w:tcPr>
            <w:tcW w:w="635"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100" w:type="dxa"/>
              <w:left w:w="100" w:type="dxa"/>
              <w:bottom w:w="100" w:type="dxa"/>
              <w:right w:w="100" w:type="dxa"/>
            </w:tcMar>
          </w:tcPr>
          <w:p w14:paraId="5DF8A48A" w14:textId="77777777" w:rsidR="000E03A8" w:rsidRPr="00644BA9" w:rsidRDefault="000E03A8" w:rsidP="003560B7">
            <w:pPr>
              <w:pStyle w:val="Body"/>
              <w:spacing w:line="276" w:lineRule="auto"/>
              <w:rPr>
                <w:b/>
                <w:sz w:val="22"/>
                <w:szCs w:val="22"/>
              </w:rPr>
            </w:pPr>
            <w:r w:rsidRPr="00644BA9">
              <w:rPr>
                <w:b/>
                <w:sz w:val="22"/>
                <w:szCs w:val="22"/>
              </w:rPr>
              <w:t>Proficiency</w:t>
            </w:r>
          </w:p>
        </w:tc>
        <w:tc>
          <w:tcPr>
            <w:tcW w:w="4365"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100" w:type="dxa"/>
              <w:left w:w="100" w:type="dxa"/>
              <w:bottom w:w="100" w:type="dxa"/>
              <w:right w:w="100" w:type="dxa"/>
            </w:tcMar>
          </w:tcPr>
          <w:p w14:paraId="26CD3CF1" w14:textId="3E467308" w:rsidR="000E03A8" w:rsidRPr="00644BA9" w:rsidRDefault="003560B7" w:rsidP="003560B7">
            <w:pPr>
              <w:pStyle w:val="Body"/>
              <w:spacing w:line="276" w:lineRule="auto"/>
              <w:rPr>
                <w:rFonts w:ascii="Times New Roman" w:eastAsia="Times New Roman" w:hAnsi="Times New Roman"/>
                <w:color w:val="auto"/>
                <w:sz w:val="22"/>
                <w:szCs w:val="22"/>
              </w:rPr>
            </w:pPr>
            <w:r w:rsidRPr="00644BA9">
              <w:rPr>
                <w:sz w:val="22"/>
                <w:szCs w:val="22"/>
              </w:rPr>
              <w:t>confident</w:t>
            </w:r>
            <w:r w:rsidR="00077DC9" w:rsidRPr="00644BA9">
              <w:rPr>
                <w:sz w:val="22"/>
                <w:szCs w:val="22"/>
              </w:rPr>
              <w:t>ly</w:t>
            </w:r>
            <w:r w:rsidRPr="00644BA9">
              <w:rPr>
                <w:sz w:val="22"/>
                <w:szCs w:val="22"/>
              </w:rPr>
              <w:t xml:space="preserve"> integrate financial capability into their learning context in meaningful and authentic ways. They will creat</w:t>
            </w:r>
            <w:r w:rsidR="00077DC9" w:rsidRPr="00644BA9">
              <w:rPr>
                <w:sz w:val="22"/>
                <w:szCs w:val="22"/>
              </w:rPr>
              <w:t>e</w:t>
            </w:r>
            <w:r w:rsidRPr="00644BA9">
              <w:rPr>
                <w:sz w:val="22"/>
                <w:szCs w:val="22"/>
              </w:rPr>
              <w:t xml:space="preserve"> new content and shar</w:t>
            </w:r>
            <w:r w:rsidR="00077DC9" w:rsidRPr="00644BA9">
              <w:rPr>
                <w:sz w:val="22"/>
                <w:szCs w:val="22"/>
              </w:rPr>
              <w:t>e</w:t>
            </w:r>
            <w:r w:rsidRPr="00644BA9">
              <w:rPr>
                <w:sz w:val="22"/>
                <w:szCs w:val="22"/>
              </w:rPr>
              <w:t xml:space="preserve"> their learning with others</w:t>
            </w:r>
            <w:r w:rsidR="00077DC9" w:rsidRPr="00644BA9">
              <w:rPr>
                <w:sz w:val="22"/>
                <w:szCs w:val="22"/>
              </w:rPr>
              <w:t>.</w:t>
            </w:r>
          </w:p>
        </w:tc>
      </w:tr>
      <w:tr w:rsidR="000E03A8" w:rsidRPr="00EB535C" w14:paraId="0C1B7E58" w14:textId="77777777" w:rsidTr="000E03A8">
        <w:trPr>
          <w:trHeight w:val="340"/>
        </w:trPr>
        <w:tc>
          <w:tcPr>
            <w:tcW w:w="635"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100" w:type="dxa"/>
              <w:left w:w="100" w:type="dxa"/>
              <w:bottom w:w="100" w:type="dxa"/>
              <w:right w:w="100" w:type="dxa"/>
            </w:tcMar>
          </w:tcPr>
          <w:p w14:paraId="7F535844" w14:textId="77777777" w:rsidR="000E03A8" w:rsidRPr="00644BA9" w:rsidRDefault="000E03A8" w:rsidP="003560B7">
            <w:pPr>
              <w:pStyle w:val="Body"/>
              <w:spacing w:line="276" w:lineRule="auto"/>
              <w:rPr>
                <w:b/>
                <w:sz w:val="22"/>
                <w:szCs w:val="22"/>
              </w:rPr>
            </w:pPr>
            <w:r w:rsidRPr="00644BA9">
              <w:rPr>
                <w:b/>
                <w:sz w:val="22"/>
                <w:szCs w:val="22"/>
              </w:rPr>
              <w:t>Readiness</w:t>
            </w:r>
          </w:p>
        </w:tc>
        <w:tc>
          <w:tcPr>
            <w:tcW w:w="4365"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100" w:type="dxa"/>
              <w:left w:w="100" w:type="dxa"/>
              <w:bottom w:w="100" w:type="dxa"/>
              <w:right w:w="100" w:type="dxa"/>
            </w:tcMar>
          </w:tcPr>
          <w:p w14:paraId="3B6E28AE" w14:textId="2FB7E1FC" w:rsidR="000E03A8" w:rsidRPr="00644BA9" w:rsidRDefault="003560B7" w:rsidP="003560B7">
            <w:pPr>
              <w:pStyle w:val="Body"/>
              <w:spacing w:line="276" w:lineRule="auto"/>
              <w:rPr>
                <w:rFonts w:ascii="Times New Roman" w:eastAsia="Times New Roman" w:hAnsi="Times New Roman"/>
                <w:color w:val="auto"/>
                <w:sz w:val="22"/>
                <w:szCs w:val="22"/>
              </w:rPr>
            </w:pPr>
            <w:r w:rsidRPr="00644BA9">
              <w:rPr>
                <w:sz w:val="22"/>
                <w:szCs w:val="22"/>
              </w:rPr>
              <w:t xml:space="preserve">begin to integrate financial capability into learning </w:t>
            </w:r>
            <w:proofErr w:type="spellStart"/>
            <w:r w:rsidRPr="00644BA9">
              <w:rPr>
                <w:sz w:val="22"/>
                <w:szCs w:val="22"/>
              </w:rPr>
              <w:t>programmes</w:t>
            </w:r>
            <w:proofErr w:type="spellEnd"/>
            <w:r w:rsidRPr="00644BA9">
              <w:rPr>
                <w:sz w:val="22"/>
                <w:szCs w:val="22"/>
              </w:rPr>
              <w:t xml:space="preserve"> by </w:t>
            </w:r>
            <w:r w:rsidR="00354F70" w:rsidRPr="00644BA9">
              <w:rPr>
                <w:sz w:val="22"/>
                <w:szCs w:val="22"/>
              </w:rPr>
              <w:t>trialing</w:t>
            </w:r>
            <w:r w:rsidRPr="00644BA9">
              <w:rPr>
                <w:sz w:val="22"/>
                <w:szCs w:val="22"/>
              </w:rPr>
              <w:t xml:space="preserve"> new practices and exploring new opportunities</w:t>
            </w:r>
            <w:r w:rsidR="00077DC9" w:rsidRPr="00644BA9">
              <w:rPr>
                <w:sz w:val="22"/>
                <w:szCs w:val="22"/>
              </w:rPr>
              <w:t>.</w:t>
            </w:r>
          </w:p>
        </w:tc>
      </w:tr>
      <w:tr w:rsidR="000E03A8" w:rsidRPr="00EB535C" w14:paraId="34D68600" w14:textId="77777777" w:rsidTr="000E03A8">
        <w:trPr>
          <w:trHeight w:val="340"/>
        </w:trPr>
        <w:tc>
          <w:tcPr>
            <w:tcW w:w="635"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100" w:type="dxa"/>
              <w:left w:w="100" w:type="dxa"/>
              <w:bottom w:w="100" w:type="dxa"/>
              <w:right w:w="100" w:type="dxa"/>
            </w:tcMar>
          </w:tcPr>
          <w:p w14:paraId="15CAB55C" w14:textId="77777777" w:rsidR="000E03A8" w:rsidRPr="00644BA9" w:rsidRDefault="000E03A8" w:rsidP="003560B7">
            <w:pPr>
              <w:pStyle w:val="Body"/>
              <w:spacing w:line="276" w:lineRule="auto"/>
              <w:rPr>
                <w:b/>
                <w:sz w:val="22"/>
                <w:szCs w:val="22"/>
              </w:rPr>
            </w:pPr>
            <w:r w:rsidRPr="00644BA9">
              <w:rPr>
                <w:b/>
                <w:sz w:val="22"/>
                <w:szCs w:val="22"/>
              </w:rPr>
              <w:t>Awareness</w:t>
            </w:r>
          </w:p>
        </w:tc>
        <w:tc>
          <w:tcPr>
            <w:tcW w:w="4365"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100" w:type="dxa"/>
              <w:left w:w="100" w:type="dxa"/>
              <w:bottom w:w="100" w:type="dxa"/>
              <w:right w:w="100" w:type="dxa"/>
            </w:tcMar>
          </w:tcPr>
          <w:p w14:paraId="1C9C5787" w14:textId="78864573" w:rsidR="000E03A8" w:rsidRPr="00644BA9" w:rsidRDefault="003560B7" w:rsidP="003560B7">
            <w:pPr>
              <w:pStyle w:val="Body"/>
              <w:spacing w:line="276" w:lineRule="auto"/>
              <w:rPr>
                <w:rFonts w:ascii="Times New Roman" w:eastAsia="Times New Roman" w:hAnsi="Times New Roman"/>
                <w:color w:val="auto"/>
                <w:sz w:val="22"/>
                <w:szCs w:val="22"/>
              </w:rPr>
            </w:pPr>
            <w:r w:rsidRPr="00644BA9">
              <w:rPr>
                <w:sz w:val="22"/>
                <w:szCs w:val="22"/>
              </w:rPr>
              <w:t xml:space="preserve">have some knowledge of financial capability and explore how this might be integrated into learning </w:t>
            </w:r>
            <w:proofErr w:type="spellStart"/>
            <w:r w:rsidRPr="00644BA9">
              <w:rPr>
                <w:sz w:val="22"/>
                <w:szCs w:val="22"/>
              </w:rPr>
              <w:t>programmes</w:t>
            </w:r>
            <w:proofErr w:type="spellEnd"/>
            <w:r w:rsidR="00077DC9" w:rsidRPr="00644BA9">
              <w:rPr>
                <w:sz w:val="22"/>
                <w:szCs w:val="22"/>
              </w:rPr>
              <w:t>.</w:t>
            </w:r>
          </w:p>
        </w:tc>
      </w:tr>
      <w:tr w:rsidR="000E03A8" w:rsidRPr="00EB535C" w14:paraId="736A19AA" w14:textId="77777777" w:rsidTr="000E03A8">
        <w:trPr>
          <w:trHeight w:val="340"/>
        </w:trPr>
        <w:tc>
          <w:tcPr>
            <w:tcW w:w="635"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100" w:type="dxa"/>
              <w:left w:w="100" w:type="dxa"/>
              <w:bottom w:w="100" w:type="dxa"/>
              <w:right w:w="100" w:type="dxa"/>
            </w:tcMar>
          </w:tcPr>
          <w:p w14:paraId="24DF6B12" w14:textId="77777777" w:rsidR="000E03A8" w:rsidRPr="00644BA9" w:rsidRDefault="000E03A8" w:rsidP="003560B7">
            <w:pPr>
              <w:pStyle w:val="Body"/>
              <w:spacing w:line="276" w:lineRule="auto"/>
              <w:rPr>
                <w:b/>
                <w:sz w:val="22"/>
                <w:szCs w:val="22"/>
              </w:rPr>
            </w:pPr>
            <w:r w:rsidRPr="00644BA9">
              <w:rPr>
                <w:b/>
                <w:sz w:val="22"/>
                <w:szCs w:val="22"/>
              </w:rPr>
              <w:t>Unaware</w:t>
            </w:r>
          </w:p>
        </w:tc>
        <w:tc>
          <w:tcPr>
            <w:tcW w:w="4365"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100" w:type="dxa"/>
              <w:left w:w="100" w:type="dxa"/>
              <w:bottom w:w="100" w:type="dxa"/>
              <w:right w:w="100" w:type="dxa"/>
            </w:tcMar>
          </w:tcPr>
          <w:p w14:paraId="2A1B4671" w14:textId="52234FC0" w:rsidR="000E03A8" w:rsidRPr="00644BA9" w:rsidRDefault="003560B7" w:rsidP="003560B7">
            <w:pPr>
              <w:pStyle w:val="Body"/>
              <w:spacing w:line="276" w:lineRule="auto"/>
              <w:rPr>
                <w:rFonts w:ascii="Times New Roman" w:eastAsia="Times New Roman" w:hAnsi="Times New Roman"/>
                <w:color w:val="auto"/>
                <w:sz w:val="22"/>
                <w:szCs w:val="22"/>
              </w:rPr>
            </w:pPr>
            <w:r w:rsidRPr="00644BA9">
              <w:rPr>
                <w:sz w:val="22"/>
                <w:szCs w:val="22"/>
              </w:rPr>
              <w:t>have little to no knowledge or understanding of financial capability</w:t>
            </w:r>
            <w:r w:rsidR="00077DC9" w:rsidRPr="00644BA9">
              <w:rPr>
                <w:sz w:val="22"/>
                <w:szCs w:val="22"/>
              </w:rPr>
              <w:t>.</w:t>
            </w:r>
          </w:p>
        </w:tc>
      </w:tr>
    </w:tbl>
    <w:p w14:paraId="48678CF0" w14:textId="77777777" w:rsidR="000E03A8" w:rsidRPr="00644BA9" w:rsidRDefault="000E03A8" w:rsidP="000E03A8">
      <w:pPr>
        <w:pStyle w:val="Body"/>
        <w:rPr>
          <w:sz w:val="22"/>
          <w:szCs w:val="22"/>
        </w:rPr>
      </w:pPr>
    </w:p>
    <w:p w14:paraId="4796A888" w14:textId="77777777" w:rsidR="000E03A8" w:rsidRPr="00644BA9" w:rsidRDefault="003560B7" w:rsidP="003560B7">
      <w:pPr>
        <w:pStyle w:val="Body"/>
        <w:rPr>
          <w:rFonts w:ascii="Times New Roman" w:eastAsia="Times New Roman" w:hAnsi="Times New Roman"/>
          <w:color w:val="auto"/>
          <w:sz w:val="22"/>
          <w:szCs w:val="22"/>
        </w:rPr>
      </w:pPr>
      <w:r w:rsidRPr="00644BA9">
        <w:rPr>
          <w:color w:val="000000"/>
          <w:sz w:val="22"/>
          <w:szCs w:val="22"/>
        </w:rPr>
        <w:t xml:space="preserve">*The </w:t>
      </w:r>
      <w:proofErr w:type="spellStart"/>
      <w:r w:rsidRPr="00644BA9">
        <w:rPr>
          <w:color w:val="000000"/>
          <w:sz w:val="22"/>
          <w:szCs w:val="22"/>
        </w:rPr>
        <w:t>poutama</w:t>
      </w:r>
      <w:proofErr w:type="spellEnd"/>
      <w:r w:rsidRPr="00644BA9">
        <w:rPr>
          <w:color w:val="000000"/>
          <w:sz w:val="22"/>
          <w:szCs w:val="22"/>
        </w:rPr>
        <w:t xml:space="preserve"> is underpinned by tested research and the </w:t>
      </w:r>
      <w:hyperlink r:id="rId9" w:history="1">
        <w:r w:rsidRPr="00644BA9">
          <w:rPr>
            <w:rStyle w:val="Hyperlink"/>
            <w:sz w:val="22"/>
            <w:szCs w:val="22"/>
          </w:rPr>
          <w:t xml:space="preserve">Concerns Based Adoption Model </w:t>
        </w:r>
      </w:hyperlink>
    </w:p>
    <w:p w14:paraId="79CC3EF9" w14:textId="471E2F21" w:rsidR="003560B7" w:rsidRPr="00644BA9" w:rsidRDefault="003560B7" w:rsidP="000E03A8">
      <w:pPr>
        <w:pStyle w:val="Heading2"/>
        <w:rPr>
          <w:sz w:val="22"/>
          <w:szCs w:val="22"/>
        </w:rPr>
      </w:pPr>
    </w:p>
    <w:p w14:paraId="6C02F29B" w14:textId="48221A8C" w:rsidR="00EB535C" w:rsidRDefault="00EB535C" w:rsidP="00EB535C"/>
    <w:p w14:paraId="5F61389C" w14:textId="77777777" w:rsidR="00EB535C" w:rsidRPr="00644BA9" w:rsidRDefault="00EB535C" w:rsidP="00644BA9"/>
    <w:p w14:paraId="2B98C0EF" w14:textId="3C653F7D" w:rsidR="000E03A8" w:rsidRPr="00644BA9" w:rsidRDefault="000E03A8" w:rsidP="000E03A8">
      <w:pPr>
        <w:pStyle w:val="Heading2"/>
        <w:rPr>
          <w:sz w:val="32"/>
        </w:rPr>
      </w:pPr>
      <w:r w:rsidRPr="00644BA9">
        <w:rPr>
          <w:sz w:val="32"/>
        </w:rPr>
        <w:lastRenderedPageBreak/>
        <w:t>How to use the self-review tool</w:t>
      </w:r>
    </w:p>
    <w:p w14:paraId="22FC03FE" w14:textId="77777777" w:rsidR="003560B7" w:rsidRPr="003560B7" w:rsidRDefault="003560B7" w:rsidP="003560B7">
      <w:pPr>
        <w:pStyle w:val="Body"/>
        <w:rPr>
          <w:rFonts w:ascii="Times New Roman" w:eastAsia="Times New Roman" w:hAnsi="Times New Roman"/>
          <w:color w:val="auto"/>
          <w:lang w:val="en-NZ"/>
        </w:rPr>
      </w:pPr>
    </w:p>
    <w:p w14:paraId="3931E4F1" w14:textId="478B8058" w:rsidR="003560B7" w:rsidRPr="00644BA9" w:rsidRDefault="00994C8B" w:rsidP="003560B7">
      <w:pPr>
        <w:pStyle w:val="Body"/>
        <w:rPr>
          <w:rFonts w:ascii="Times New Roman" w:eastAsia="Times New Roman" w:hAnsi="Times New Roman"/>
          <w:color w:val="auto"/>
          <w:sz w:val="22"/>
          <w:lang w:val="en-NZ"/>
        </w:rPr>
      </w:pPr>
      <w:r>
        <w:rPr>
          <w:rFonts w:eastAsia="Times New Roman"/>
          <w:sz w:val="22"/>
          <w:lang w:val="en-NZ"/>
        </w:rPr>
        <w:t>Use t</w:t>
      </w:r>
      <w:r w:rsidR="003560B7" w:rsidRPr="00644BA9">
        <w:rPr>
          <w:rFonts w:eastAsia="Times New Roman"/>
          <w:sz w:val="22"/>
          <w:lang w:val="en-NZ"/>
        </w:rPr>
        <w:t xml:space="preserve">his tool as a guide to identify where </w:t>
      </w:r>
      <w:r w:rsidR="00354F70" w:rsidRPr="00644BA9">
        <w:rPr>
          <w:rFonts w:eastAsia="Times New Roman"/>
          <w:sz w:val="22"/>
          <w:lang w:val="en-NZ"/>
        </w:rPr>
        <w:t xml:space="preserve">you </w:t>
      </w:r>
      <w:r w:rsidR="003560B7" w:rsidRPr="00644BA9">
        <w:rPr>
          <w:rFonts w:eastAsia="Times New Roman"/>
          <w:sz w:val="22"/>
          <w:lang w:val="en-NZ"/>
        </w:rPr>
        <w:t xml:space="preserve">are, what </w:t>
      </w:r>
      <w:r w:rsidR="00354F70" w:rsidRPr="00644BA9">
        <w:rPr>
          <w:rFonts w:eastAsia="Times New Roman"/>
          <w:sz w:val="22"/>
          <w:lang w:val="en-NZ"/>
        </w:rPr>
        <w:t>you</w:t>
      </w:r>
      <w:r w:rsidR="003560B7" w:rsidRPr="00644BA9">
        <w:rPr>
          <w:rFonts w:eastAsia="Times New Roman"/>
          <w:sz w:val="22"/>
          <w:lang w:val="en-NZ"/>
        </w:rPr>
        <w:t xml:space="preserve"> are doing and what </w:t>
      </w:r>
      <w:r w:rsidR="00354F70" w:rsidRPr="00644BA9">
        <w:rPr>
          <w:rFonts w:eastAsia="Times New Roman"/>
          <w:sz w:val="22"/>
          <w:lang w:val="en-NZ"/>
        </w:rPr>
        <w:t>your</w:t>
      </w:r>
      <w:r w:rsidR="003560B7" w:rsidRPr="00644BA9">
        <w:rPr>
          <w:rFonts w:eastAsia="Times New Roman"/>
          <w:sz w:val="22"/>
          <w:lang w:val="en-NZ"/>
        </w:rPr>
        <w:t xml:space="preserve"> next steps might be. </w:t>
      </w:r>
    </w:p>
    <w:p w14:paraId="4A28B7D5" w14:textId="77777777" w:rsidR="003560B7" w:rsidRPr="00644BA9" w:rsidRDefault="003560B7" w:rsidP="003560B7">
      <w:pPr>
        <w:pStyle w:val="Body"/>
        <w:rPr>
          <w:rFonts w:ascii="Times New Roman" w:eastAsia="Times New Roman" w:hAnsi="Times New Roman"/>
          <w:color w:val="auto"/>
          <w:sz w:val="22"/>
          <w:lang w:val="en-NZ"/>
        </w:rPr>
      </w:pPr>
    </w:p>
    <w:p w14:paraId="4826757A" w14:textId="78053C2A" w:rsidR="00994C8B" w:rsidRDefault="00BB4739" w:rsidP="003560B7">
      <w:pPr>
        <w:pStyle w:val="Body"/>
        <w:rPr>
          <w:rFonts w:eastAsia="Times New Roman"/>
          <w:sz w:val="22"/>
          <w:lang w:val="en-NZ"/>
        </w:rPr>
      </w:pPr>
      <w:r w:rsidRPr="00644BA9">
        <w:rPr>
          <w:rFonts w:eastAsia="Times New Roman"/>
          <w:sz w:val="22"/>
          <w:lang w:val="en-NZ"/>
        </w:rPr>
        <w:t xml:space="preserve">You </w:t>
      </w:r>
      <w:r w:rsidR="003560B7" w:rsidRPr="00644BA9">
        <w:rPr>
          <w:rFonts w:eastAsia="Times New Roman"/>
          <w:sz w:val="22"/>
          <w:lang w:val="en-NZ"/>
        </w:rPr>
        <w:t xml:space="preserve">can be at varying phases of the self-review tool. </w:t>
      </w:r>
      <w:r w:rsidRPr="00644BA9">
        <w:rPr>
          <w:rFonts w:eastAsia="Times New Roman"/>
          <w:sz w:val="22"/>
          <w:lang w:val="en-NZ"/>
        </w:rPr>
        <w:t xml:space="preserve">You </w:t>
      </w:r>
      <w:r w:rsidR="003560B7" w:rsidRPr="00644BA9">
        <w:rPr>
          <w:rFonts w:eastAsia="Times New Roman"/>
          <w:sz w:val="22"/>
          <w:lang w:val="en-NZ"/>
        </w:rPr>
        <w:t xml:space="preserve">might be working at the unaware phase on one aspect of the </w:t>
      </w:r>
      <w:proofErr w:type="spellStart"/>
      <w:r w:rsidR="003560B7" w:rsidRPr="00644BA9">
        <w:rPr>
          <w:rFonts w:eastAsia="Times New Roman"/>
          <w:sz w:val="22"/>
          <w:lang w:val="en-NZ"/>
        </w:rPr>
        <w:t>poutama</w:t>
      </w:r>
      <w:proofErr w:type="spellEnd"/>
      <w:r w:rsidR="003560B7" w:rsidRPr="00644BA9">
        <w:rPr>
          <w:rFonts w:eastAsia="Times New Roman"/>
          <w:sz w:val="22"/>
          <w:lang w:val="en-NZ"/>
        </w:rPr>
        <w:t xml:space="preserve"> and working towards the superuser phase on another. It will be very different for every</w:t>
      </w:r>
      <w:r w:rsidR="00354F70" w:rsidRPr="00644BA9">
        <w:rPr>
          <w:rFonts w:eastAsia="Times New Roman"/>
          <w:sz w:val="22"/>
          <w:lang w:val="en-NZ"/>
        </w:rPr>
        <w:t>one</w:t>
      </w:r>
      <w:r w:rsidR="00994C8B">
        <w:rPr>
          <w:rFonts w:eastAsia="Times New Roman"/>
          <w:sz w:val="22"/>
          <w:lang w:val="en-NZ"/>
        </w:rPr>
        <w:t>, however, r</w:t>
      </w:r>
      <w:r w:rsidR="003560B7" w:rsidRPr="00644BA9">
        <w:rPr>
          <w:rFonts w:eastAsia="Times New Roman"/>
          <w:sz w:val="22"/>
          <w:lang w:val="en-NZ"/>
        </w:rPr>
        <w:t xml:space="preserve">egardless of the phase </w:t>
      </w:r>
      <w:r w:rsidRPr="00644BA9">
        <w:rPr>
          <w:rFonts w:eastAsia="Times New Roman"/>
          <w:sz w:val="22"/>
          <w:lang w:val="en-NZ"/>
        </w:rPr>
        <w:t>you</w:t>
      </w:r>
      <w:r w:rsidR="003560B7" w:rsidRPr="00644BA9">
        <w:rPr>
          <w:rFonts w:eastAsia="Times New Roman"/>
          <w:sz w:val="22"/>
          <w:lang w:val="en-NZ"/>
        </w:rPr>
        <w:t xml:space="preserve"> have achieved, </w:t>
      </w:r>
      <w:r w:rsidRPr="00644BA9">
        <w:rPr>
          <w:rFonts w:eastAsia="Times New Roman"/>
          <w:sz w:val="22"/>
          <w:lang w:val="en-NZ"/>
        </w:rPr>
        <w:t>we encourage you</w:t>
      </w:r>
      <w:r w:rsidR="003560B7" w:rsidRPr="00644BA9">
        <w:rPr>
          <w:rFonts w:eastAsia="Times New Roman"/>
          <w:sz w:val="22"/>
          <w:lang w:val="en-NZ"/>
        </w:rPr>
        <w:t xml:space="preserve"> to reflect on </w:t>
      </w:r>
      <w:r w:rsidRPr="00644BA9">
        <w:rPr>
          <w:rFonts w:eastAsia="Times New Roman"/>
          <w:sz w:val="22"/>
          <w:lang w:val="en-NZ"/>
        </w:rPr>
        <w:t>your</w:t>
      </w:r>
      <w:r w:rsidR="003560B7" w:rsidRPr="00644BA9">
        <w:rPr>
          <w:rFonts w:eastAsia="Times New Roman"/>
          <w:sz w:val="22"/>
          <w:lang w:val="en-NZ"/>
        </w:rPr>
        <w:t xml:space="preserve"> outcomes and evaluate how to </w:t>
      </w:r>
      <w:r w:rsidR="00644BA9" w:rsidRPr="00644BA9">
        <w:rPr>
          <w:rFonts w:eastAsia="Times New Roman"/>
          <w:sz w:val="22"/>
          <w:lang w:val="en-NZ"/>
        </w:rPr>
        <w:t>improve.</w:t>
      </w:r>
      <w:bookmarkStart w:id="0" w:name="_GoBack"/>
      <w:bookmarkEnd w:id="0"/>
      <w:r w:rsidR="003560B7" w:rsidRPr="00644BA9">
        <w:rPr>
          <w:rFonts w:eastAsia="Times New Roman"/>
          <w:sz w:val="22"/>
          <w:lang w:val="en-NZ"/>
        </w:rPr>
        <w:t xml:space="preserve"> </w:t>
      </w:r>
    </w:p>
    <w:p w14:paraId="68C21BEB" w14:textId="77777777" w:rsidR="00994C8B" w:rsidRDefault="00994C8B" w:rsidP="003560B7">
      <w:pPr>
        <w:pStyle w:val="Body"/>
        <w:rPr>
          <w:rFonts w:eastAsia="Times New Roman"/>
          <w:sz w:val="22"/>
          <w:lang w:val="en-NZ"/>
        </w:rPr>
      </w:pPr>
    </w:p>
    <w:p w14:paraId="17214EC2" w14:textId="4605C316" w:rsidR="003560B7" w:rsidRPr="00644BA9" w:rsidRDefault="00994C8B" w:rsidP="003560B7">
      <w:pPr>
        <w:pStyle w:val="Body"/>
        <w:rPr>
          <w:rFonts w:ascii="Times New Roman" w:eastAsia="Times New Roman" w:hAnsi="Times New Roman"/>
          <w:i/>
          <w:color w:val="auto"/>
          <w:sz w:val="22"/>
          <w:lang w:val="en-NZ"/>
        </w:rPr>
      </w:pPr>
      <w:r w:rsidRPr="00644BA9">
        <w:rPr>
          <w:rFonts w:eastAsia="Times New Roman"/>
          <w:b/>
          <w:i/>
          <w:sz w:val="22"/>
          <w:lang w:val="en-NZ"/>
        </w:rPr>
        <w:t>Tip:</w:t>
      </w:r>
      <w:r w:rsidRPr="00644BA9">
        <w:rPr>
          <w:rFonts w:eastAsia="Times New Roman"/>
          <w:i/>
          <w:sz w:val="22"/>
          <w:lang w:val="en-NZ"/>
        </w:rPr>
        <w:t xml:space="preserve"> H</w:t>
      </w:r>
      <w:r w:rsidR="003560B7" w:rsidRPr="00644BA9">
        <w:rPr>
          <w:rFonts w:eastAsia="Times New Roman"/>
          <w:i/>
          <w:sz w:val="22"/>
          <w:lang w:val="en-NZ"/>
        </w:rPr>
        <w:t xml:space="preserve">ighlight and date where </w:t>
      </w:r>
      <w:r w:rsidR="00BB4739" w:rsidRPr="00644BA9">
        <w:rPr>
          <w:rFonts w:eastAsia="Times New Roman"/>
          <w:i/>
          <w:sz w:val="22"/>
          <w:lang w:val="en-NZ"/>
        </w:rPr>
        <w:t xml:space="preserve">you </w:t>
      </w:r>
      <w:r w:rsidR="003560B7" w:rsidRPr="00644BA9">
        <w:rPr>
          <w:rFonts w:eastAsia="Times New Roman"/>
          <w:i/>
          <w:sz w:val="22"/>
          <w:lang w:val="en-NZ"/>
        </w:rPr>
        <w:t xml:space="preserve">are on the </w:t>
      </w:r>
      <w:proofErr w:type="spellStart"/>
      <w:r w:rsidR="003560B7" w:rsidRPr="00644BA9">
        <w:rPr>
          <w:rFonts w:eastAsia="Times New Roman"/>
          <w:i/>
          <w:sz w:val="22"/>
          <w:lang w:val="en-NZ"/>
        </w:rPr>
        <w:t>poutama</w:t>
      </w:r>
      <w:proofErr w:type="spellEnd"/>
      <w:r w:rsidR="003560B7" w:rsidRPr="00644BA9">
        <w:rPr>
          <w:rFonts w:eastAsia="Times New Roman"/>
          <w:i/>
          <w:sz w:val="22"/>
          <w:lang w:val="en-NZ"/>
        </w:rPr>
        <w:t xml:space="preserve"> at the beginning of the process. </w:t>
      </w:r>
    </w:p>
    <w:p w14:paraId="73D71CEC" w14:textId="77777777" w:rsidR="003560B7" w:rsidRPr="00644BA9" w:rsidRDefault="003560B7" w:rsidP="003560B7">
      <w:pPr>
        <w:pStyle w:val="Body"/>
        <w:rPr>
          <w:rFonts w:ascii="Times New Roman" w:eastAsia="Times New Roman" w:hAnsi="Times New Roman"/>
          <w:i/>
          <w:color w:val="auto"/>
          <w:sz w:val="22"/>
          <w:lang w:val="en-NZ"/>
        </w:rPr>
      </w:pPr>
      <w:r w:rsidRPr="00644BA9">
        <w:rPr>
          <w:rFonts w:eastAsia="Times New Roman"/>
          <w:i/>
          <w:sz w:val="22"/>
          <w:lang w:val="en-NZ"/>
        </w:rPr>
        <w:t> </w:t>
      </w:r>
    </w:p>
    <w:p w14:paraId="51FC041B" w14:textId="32AB4D6C" w:rsidR="003560B7" w:rsidRPr="00644BA9" w:rsidRDefault="003560B7" w:rsidP="003560B7">
      <w:pPr>
        <w:pStyle w:val="Body"/>
        <w:rPr>
          <w:rFonts w:ascii="Times New Roman" w:eastAsia="Times New Roman" w:hAnsi="Times New Roman"/>
          <w:color w:val="auto"/>
          <w:sz w:val="22"/>
          <w:lang w:val="en-NZ"/>
        </w:rPr>
      </w:pPr>
      <w:r w:rsidRPr="00644BA9">
        <w:rPr>
          <w:rFonts w:eastAsia="Times New Roman"/>
          <w:sz w:val="22"/>
          <w:lang w:val="en-NZ"/>
        </w:rPr>
        <w:t xml:space="preserve">It can be useful to monitor </w:t>
      </w:r>
      <w:r w:rsidR="00994C8B">
        <w:rPr>
          <w:rFonts w:eastAsia="Times New Roman"/>
          <w:sz w:val="22"/>
          <w:lang w:val="en-NZ"/>
        </w:rPr>
        <w:t xml:space="preserve">your </w:t>
      </w:r>
      <w:r w:rsidRPr="00644BA9">
        <w:rPr>
          <w:rFonts w:eastAsia="Times New Roman"/>
          <w:sz w:val="22"/>
          <w:lang w:val="en-NZ"/>
        </w:rPr>
        <w:t xml:space="preserve">progress if </w:t>
      </w:r>
      <w:r w:rsidR="00BB4739" w:rsidRPr="00644BA9">
        <w:rPr>
          <w:rFonts w:eastAsia="Times New Roman"/>
          <w:sz w:val="22"/>
          <w:lang w:val="en-NZ"/>
        </w:rPr>
        <w:t>you</w:t>
      </w:r>
      <w:r w:rsidRPr="00644BA9">
        <w:rPr>
          <w:rFonts w:eastAsia="Times New Roman"/>
          <w:sz w:val="22"/>
          <w:lang w:val="en-NZ"/>
        </w:rPr>
        <w:t xml:space="preserve"> are using financial capability as a context for teacher inquiry. This resource allows </w:t>
      </w:r>
      <w:r w:rsidR="00BB4739" w:rsidRPr="00644BA9">
        <w:rPr>
          <w:rFonts w:eastAsia="Times New Roman"/>
          <w:sz w:val="22"/>
          <w:lang w:val="en-NZ"/>
        </w:rPr>
        <w:t xml:space="preserve">you </w:t>
      </w:r>
      <w:r w:rsidRPr="00644BA9">
        <w:rPr>
          <w:rFonts w:eastAsia="Times New Roman"/>
          <w:sz w:val="22"/>
          <w:lang w:val="en-NZ"/>
        </w:rPr>
        <w:t xml:space="preserve">to reflect on practice and to take measured and supported steps to achieve the </w:t>
      </w:r>
      <w:proofErr w:type="spellStart"/>
      <w:r w:rsidRPr="00644BA9">
        <w:rPr>
          <w:rFonts w:eastAsia="Times New Roman"/>
          <w:sz w:val="22"/>
          <w:lang w:val="en-NZ"/>
        </w:rPr>
        <w:t>poutama</w:t>
      </w:r>
      <w:proofErr w:type="spellEnd"/>
      <w:r w:rsidRPr="00644BA9">
        <w:rPr>
          <w:rFonts w:eastAsia="Times New Roman"/>
          <w:sz w:val="22"/>
          <w:lang w:val="en-NZ"/>
        </w:rPr>
        <w:t xml:space="preserve"> </w:t>
      </w:r>
      <w:r w:rsidR="00644BA9" w:rsidRPr="00644BA9">
        <w:rPr>
          <w:rFonts w:eastAsia="Times New Roman"/>
          <w:sz w:val="22"/>
          <w:lang w:val="en-NZ"/>
        </w:rPr>
        <w:t>outcomes.</w:t>
      </w:r>
      <w:r w:rsidR="00EB535C">
        <w:rPr>
          <w:rFonts w:eastAsia="Times New Roman"/>
          <w:sz w:val="22"/>
          <w:lang w:val="en-NZ"/>
        </w:rPr>
        <w:t xml:space="preserve"> </w:t>
      </w:r>
      <w:r w:rsidR="00BB4739" w:rsidRPr="00644BA9">
        <w:rPr>
          <w:rFonts w:eastAsia="Times New Roman"/>
          <w:sz w:val="22"/>
          <w:lang w:val="en-NZ"/>
        </w:rPr>
        <w:t>You can</w:t>
      </w:r>
      <w:r w:rsidRPr="00644BA9">
        <w:rPr>
          <w:rFonts w:eastAsia="Times New Roman"/>
          <w:sz w:val="22"/>
          <w:lang w:val="en-NZ"/>
        </w:rPr>
        <w:t xml:space="preserve"> opt to include added information at each level by hyperlinking evidence</w:t>
      </w:r>
      <w:r w:rsidR="00994C8B">
        <w:rPr>
          <w:rFonts w:eastAsia="Times New Roman"/>
          <w:sz w:val="22"/>
          <w:lang w:val="en-NZ"/>
        </w:rPr>
        <w:t xml:space="preserve"> which </w:t>
      </w:r>
      <w:r w:rsidRPr="00644BA9">
        <w:rPr>
          <w:rFonts w:eastAsia="Times New Roman"/>
          <w:sz w:val="22"/>
          <w:lang w:val="en-NZ"/>
        </w:rPr>
        <w:t>might include:</w:t>
      </w:r>
    </w:p>
    <w:p w14:paraId="4C3659DF" w14:textId="77777777" w:rsidR="00340AD6" w:rsidRPr="00644BA9" w:rsidRDefault="00340AD6" w:rsidP="00340AD6">
      <w:pPr>
        <w:pStyle w:val="Body"/>
        <w:rPr>
          <w:sz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501"/>
        <w:gridCol w:w="6501"/>
      </w:tblGrid>
      <w:tr w:rsidR="00340AD6" w:rsidRPr="00EB535C" w14:paraId="2C90EE9B" w14:textId="77777777" w:rsidTr="00340AD6">
        <w:tc>
          <w:tcPr>
            <w:tcW w:w="6501" w:type="dxa"/>
          </w:tcPr>
          <w:p w14:paraId="5C22A696" w14:textId="77777777" w:rsidR="00340AD6" w:rsidRPr="00644BA9" w:rsidRDefault="00340AD6" w:rsidP="00340AD6">
            <w:pPr>
              <w:pStyle w:val="BulletList"/>
              <w:numPr>
                <w:ilvl w:val="0"/>
                <w:numId w:val="15"/>
              </w:numPr>
              <w:rPr>
                <w:sz w:val="22"/>
              </w:rPr>
            </w:pPr>
            <w:r w:rsidRPr="00644BA9">
              <w:rPr>
                <w:sz w:val="22"/>
              </w:rPr>
              <w:t>PLD participation</w:t>
            </w:r>
          </w:p>
          <w:p w14:paraId="385DBBE2" w14:textId="77777777" w:rsidR="00340AD6" w:rsidRPr="00644BA9" w:rsidRDefault="00340AD6" w:rsidP="00340AD6">
            <w:pPr>
              <w:pStyle w:val="BulletList"/>
              <w:numPr>
                <w:ilvl w:val="0"/>
                <w:numId w:val="15"/>
              </w:numPr>
              <w:rPr>
                <w:sz w:val="22"/>
              </w:rPr>
            </w:pPr>
            <w:r w:rsidRPr="00644BA9">
              <w:rPr>
                <w:sz w:val="22"/>
              </w:rPr>
              <w:t>staff or curriculum meetings</w:t>
            </w:r>
          </w:p>
          <w:p w14:paraId="7EFD9C72" w14:textId="77777777" w:rsidR="00340AD6" w:rsidRPr="00644BA9" w:rsidRDefault="00340AD6" w:rsidP="00340AD6">
            <w:pPr>
              <w:pStyle w:val="BulletList"/>
              <w:numPr>
                <w:ilvl w:val="0"/>
                <w:numId w:val="15"/>
              </w:numPr>
              <w:rPr>
                <w:sz w:val="22"/>
              </w:rPr>
            </w:pPr>
            <w:r w:rsidRPr="00644BA9">
              <w:rPr>
                <w:sz w:val="22"/>
              </w:rPr>
              <w:t>planning snapshots</w:t>
            </w:r>
          </w:p>
          <w:p w14:paraId="6267CF54" w14:textId="77777777" w:rsidR="00340AD6" w:rsidRPr="00644BA9" w:rsidRDefault="00340AD6" w:rsidP="00340AD6">
            <w:pPr>
              <w:pStyle w:val="BulletList"/>
              <w:numPr>
                <w:ilvl w:val="0"/>
                <w:numId w:val="15"/>
              </w:numPr>
              <w:rPr>
                <w:sz w:val="22"/>
              </w:rPr>
            </w:pPr>
            <w:r w:rsidRPr="00644BA9">
              <w:rPr>
                <w:sz w:val="22"/>
              </w:rPr>
              <w:t>school documentation</w:t>
            </w:r>
          </w:p>
          <w:p w14:paraId="4389A48E" w14:textId="77777777" w:rsidR="00340AD6" w:rsidRPr="00644BA9" w:rsidRDefault="00340AD6" w:rsidP="00340AD6">
            <w:pPr>
              <w:pStyle w:val="BulletList"/>
              <w:numPr>
                <w:ilvl w:val="0"/>
                <w:numId w:val="15"/>
              </w:numPr>
              <w:rPr>
                <w:sz w:val="22"/>
              </w:rPr>
            </w:pPr>
            <w:r w:rsidRPr="00644BA9">
              <w:rPr>
                <w:sz w:val="22"/>
              </w:rPr>
              <w:t>student conferences</w:t>
            </w:r>
          </w:p>
        </w:tc>
        <w:tc>
          <w:tcPr>
            <w:tcW w:w="6501" w:type="dxa"/>
          </w:tcPr>
          <w:p w14:paraId="127AA9AA" w14:textId="77777777" w:rsidR="00340AD6" w:rsidRPr="00644BA9" w:rsidRDefault="00340AD6" w:rsidP="00340AD6">
            <w:pPr>
              <w:pStyle w:val="BulletList"/>
              <w:numPr>
                <w:ilvl w:val="0"/>
                <w:numId w:val="15"/>
              </w:numPr>
              <w:rPr>
                <w:sz w:val="22"/>
              </w:rPr>
            </w:pPr>
            <w:r w:rsidRPr="00644BA9">
              <w:rPr>
                <w:sz w:val="22"/>
              </w:rPr>
              <w:t xml:space="preserve">surveys </w:t>
            </w:r>
          </w:p>
          <w:p w14:paraId="06CB9C94" w14:textId="77777777" w:rsidR="00340AD6" w:rsidRPr="00644BA9" w:rsidRDefault="00340AD6" w:rsidP="00340AD6">
            <w:pPr>
              <w:pStyle w:val="BulletList"/>
              <w:numPr>
                <w:ilvl w:val="0"/>
                <w:numId w:val="15"/>
              </w:numPr>
              <w:rPr>
                <w:sz w:val="22"/>
              </w:rPr>
            </w:pPr>
            <w:r w:rsidRPr="00644BA9">
              <w:rPr>
                <w:sz w:val="22"/>
              </w:rPr>
              <w:t>student data</w:t>
            </w:r>
          </w:p>
          <w:p w14:paraId="4C42879F" w14:textId="77777777" w:rsidR="00340AD6" w:rsidRPr="00644BA9" w:rsidRDefault="00340AD6" w:rsidP="00340AD6">
            <w:pPr>
              <w:pStyle w:val="BulletList"/>
              <w:numPr>
                <w:ilvl w:val="0"/>
                <w:numId w:val="15"/>
              </w:numPr>
              <w:rPr>
                <w:sz w:val="22"/>
              </w:rPr>
            </w:pPr>
            <w:r w:rsidRPr="00644BA9">
              <w:rPr>
                <w:sz w:val="22"/>
              </w:rPr>
              <w:t xml:space="preserve">student voice </w:t>
            </w:r>
          </w:p>
          <w:p w14:paraId="2F59BEE5" w14:textId="77777777" w:rsidR="00340AD6" w:rsidRPr="00644BA9" w:rsidRDefault="00340AD6" w:rsidP="00340AD6">
            <w:pPr>
              <w:pStyle w:val="BulletList"/>
              <w:numPr>
                <w:ilvl w:val="0"/>
                <w:numId w:val="15"/>
              </w:numPr>
              <w:rPr>
                <w:sz w:val="22"/>
              </w:rPr>
            </w:pPr>
            <w:r w:rsidRPr="00644BA9">
              <w:rPr>
                <w:sz w:val="22"/>
              </w:rPr>
              <w:t xml:space="preserve">incidental moments of teaching </w:t>
            </w:r>
          </w:p>
          <w:p w14:paraId="20FD32C2" w14:textId="77777777" w:rsidR="00340AD6" w:rsidRPr="00644BA9" w:rsidRDefault="00340AD6" w:rsidP="00340AD6">
            <w:pPr>
              <w:pStyle w:val="BulletList"/>
              <w:numPr>
                <w:ilvl w:val="0"/>
                <w:numId w:val="15"/>
              </w:numPr>
              <w:rPr>
                <w:sz w:val="22"/>
              </w:rPr>
            </w:pPr>
            <w:r w:rsidRPr="00644BA9">
              <w:rPr>
                <w:sz w:val="22"/>
              </w:rPr>
              <w:t>links to community expertise.</w:t>
            </w:r>
          </w:p>
        </w:tc>
      </w:tr>
    </w:tbl>
    <w:p w14:paraId="4F1E77A4" w14:textId="77777777" w:rsidR="00340AD6" w:rsidRPr="00644BA9" w:rsidRDefault="00340AD6" w:rsidP="00340AD6">
      <w:pPr>
        <w:pStyle w:val="Body"/>
        <w:rPr>
          <w:sz w:val="22"/>
        </w:rPr>
      </w:pPr>
    </w:p>
    <w:p w14:paraId="10051533" w14:textId="24F3589E" w:rsidR="00994C8B" w:rsidRDefault="003560B7" w:rsidP="003560B7">
      <w:pPr>
        <w:pStyle w:val="Body"/>
        <w:rPr>
          <w:sz w:val="22"/>
        </w:rPr>
      </w:pPr>
      <w:r w:rsidRPr="00644BA9">
        <w:rPr>
          <w:sz w:val="22"/>
        </w:rPr>
        <w:t xml:space="preserve">Evidence </w:t>
      </w:r>
      <w:r w:rsidR="00354F70" w:rsidRPr="00644BA9">
        <w:rPr>
          <w:sz w:val="22"/>
        </w:rPr>
        <w:t>can</w:t>
      </w:r>
      <w:r w:rsidRPr="00644BA9">
        <w:rPr>
          <w:sz w:val="22"/>
        </w:rPr>
        <w:t xml:space="preserve"> include student outcomes</w:t>
      </w:r>
      <w:r w:rsidR="00994C8B">
        <w:rPr>
          <w:sz w:val="22"/>
        </w:rPr>
        <w:t xml:space="preserve"> too and the</w:t>
      </w:r>
      <w:r w:rsidRPr="00644BA9">
        <w:rPr>
          <w:sz w:val="22"/>
        </w:rPr>
        <w:t xml:space="preserve"> </w:t>
      </w:r>
      <w:hyperlink r:id="rId10" w:history="1">
        <w:r w:rsidRPr="00644BA9">
          <w:rPr>
            <w:rStyle w:val="Hyperlink"/>
            <w:sz w:val="22"/>
          </w:rPr>
          <w:t>assessment guide</w:t>
        </w:r>
      </w:hyperlink>
      <w:r w:rsidRPr="00644BA9">
        <w:rPr>
          <w:sz w:val="22"/>
        </w:rPr>
        <w:t xml:space="preserve"> has some other ideas about what might be included. </w:t>
      </w:r>
    </w:p>
    <w:p w14:paraId="5EE0A56B" w14:textId="25ADFA27" w:rsidR="003560B7" w:rsidRPr="00644BA9" w:rsidRDefault="003560B7" w:rsidP="003560B7">
      <w:pPr>
        <w:pStyle w:val="Body"/>
        <w:rPr>
          <w:sz w:val="22"/>
        </w:rPr>
      </w:pPr>
      <w:r w:rsidRPr="00644BA9">
        <w:rPr>
          <w:sz w:val="22"/>
        </w:rPr>
        <w:lastRenderedPageBreak/>
        <w:t>As a tool for professional learning development, it</w:t>
      </w:r>
      <w:r w:rsidR="00994C8B">
        <w:rPr>
          <w:sz w:val="22"/>
        </w:rPr>
        <w:t>’s</w:t>
      </w:r>
      <w:r w:rsidRPr="00644BA9">
        <w:rPr>
          <w:sz w:val="22"/>
        </w:rPr>
        <w:t xml:space="preserve"> important </w:t>
      </w:r>
      <w:r w:rsidR="00354F70" w:rsidRPr="00644BA9">
        <w:rPr>
          <w:sz w:val="22"/>
        </w:rPr>
        <w:t>you</w:t>
      </w:r>
      <w:r w:rsidRPr="00644BA9">
        <w:rPr>
          <w:sz w:val="22"/>
        </w:rPr>
        <w:t xml:space="preserve"> work at </w:t>
      </w:r>
      <w:r w:rsidR="00354F70" w:rsidRPr="00644BA9">
        <w:rPr>
          <w:sz w:val="22"/>
        </w:rPr>
        <w:t>your</w:t>
      </w:r>
      <w:r w:rsidRPr="00644BA9">
        <w:rPr>
          <w:sz w:val="22"/>
        </w:rPr>
        <w:t xml:space="preserve"> own pace as the process is a very individual one. By working across the phases, </w:t>
      </w:r>
      <w:r w:rsidR="00BB4739" w:rsidRPr="00644BA9">
        <w:rPr>
          <w:sz w:val="22"/>
        </w:rPr>
        <w:t xml:space="preserve">you </w:t>
      </w:r>
      <w:r w:rsidRPr="00644BA9">
        <w:rPr>
          <w:sz w:val="22"/>
        </w:rPr>
        <w:t xml:space="preserve">can easily identify what support </w:t>
      </w:r>
      <w:r w:rsidR="00354F70" w:rsidRPr="00644BA9">
        <w:rPr>
          <w:sz w:val="22"/>
        </w:rPr>
        <w:t>you</w:t>
      </w:r>
      <w:r w:rsidRPr="00644BA9">
        <w:rPr>
          <w:sz w:val="22"/>
        </w:rPr>
        <w:t xml:space="preserve"> might </w:t>
      </w:r>
      <w:r w:rsidR="00354F70" w:rsidRPr="00644BA9">
        <w:rPr>
          <w:sz w:val="22"/>
        </w:rPr>
        <w:t xml:space="preserve">need </w:t>
      </w:r>
      <w:r w:rsidRPr="00644BA9">
        <w:rPr>
          <w:sz w:val="22"/>
        </w:rPr>
        <w:t xml:space="preserve">to progress further. By adding evidence, </w:t>
      </w:r>
      <w:r w:rsidR="00354F70" w:rsidRPr="00644BA9">
        <w:rPr>
          <w:sz w:val="22"/>
        </w:rPr>
        <w:t>you</w:t>
      </w:r>
      <w:r w:rsidRPr="00644BA9">
        <w:rPr>
          <w:sz w:val="22"/>
        </w:rPr>
        <w:t xml:space="preserve"> can monitor </w:t>
      </w:r>
      <w:r w:rsidR="00354F70" w:rsidRPr="00644BA9">
        <w:rPr>
          <w:sz w:val="22"/>
        </w:rPr>
        <w:t>your</w:t>
      </w:r>
      <w:r w:rsidRPr="00644BA9">
        <w:rPr>
          <w:sz w:val="22"/>
        </w:rPr>
        <w:t xml:space="preserve"> baseline data to show meaningful shifts over time.</w:t>
      </w:r>
    </w:p>
    <w:p w14:paraId="79F2C381" w14:textId="77777777" w:rsidR="00354F70" w:rsidRPr="00644BA9" w:rsidRDefault="00354F70" w:rsidP="003560B7">
      <w:pPr>
        <w:pStyle w:val="Body"/>
        <w:rPr>
          <w:rFonts w:ascii="Times New Roman" w:eastAsia="Times New Roman" w:hAnsi="Times New Roman"/>
          <w:color w:val="auto"/>
          <w:sz w:val="22"/>
        </w:rPr>
      </w:pPr>
    </w:p>
    <w:p w14:paraId="6B36E7B7" w14:textId="32C7A3C8" w:rsidR="003560B7" w:rsidRPr="00644BA9" w:rsidRDefault="003560B7" w:rsidP="003560B7">
      <w:pPr>
        <w:pStyle w:val="Body"/>
        <w:rPr>
          <w:sz w:val="22"/>
        </w:rPr>
      </w:pPr>
      <w:r w:rsidRPr="00644BA9">
        <w:rPr>
          <w:sz w:val="22"/>
        </w:rPr>
        <w:t xml:space="preserve">While this tool is designed to support </w:t>
      </w:r>
      <w:r w:rsidR="00354F70" w:rsidRPr="00644BA9">
        <w:rPr>
          <w:sz w:val="22"/>
        </w:rPr>
        <w:t xml:space="preserve">you to implement </w:t>
      </w:r>
      <w:r w:rsidRPr="00644BA9">
        <w:rPr>
          <w:sz w:val="22"/>
        </w:rPr>
        <w:t xml:space="preserve">financial capability into </w:t>
      </w:r>
      <w:r w:rsidR="00354F70" w:rsidRPr="00644BA9">
        <w:rPr>
          <w:sz w:val="22"/>
        </w:rPr>
        <w:t xml:space="preserve">your </w:t>
      </w:r>
      <w:r w:rsidRPr="00644BA9">
        <w:rPr>
          <w:sz w:val="22"/>
        </w:rPr>
        <w:t xml:space="preserve">classroom </w:t>
      </w:r>
      <w:proofErr w:type="spellStart"/>
      <w:r w:rsidRPr="00644BA9">
        <w:rPr>
          <w:sz w:val="22"/>
        </w:rPr>
        <w:t>programme</w:t>
      </w:r>
      <w:proofErr w:type="spellEnd"/>
      <w:r w:rsidRPr="00644BA9">
        <w:rPr>
          <w:sz w:val="22"/>
        </w:rPr>
        <w:t xml:space="preserve">, it </w:t>
      </w:r>
      <w:r w:rsidR="00354F70" w:rsidRPr="00644BA9">
        <w:rPr>
          <w:sz w:val="22"/>
        </w:rPr>
        <w:t>can</w:t>
      </w:r>
      <w:r w:rsidRPr="00644BA9">
        <w:rPr>
          <w:sz w:val="22"/>
        </w:rPr>
        <w:t xml:space="preserve"> be adjusted to create a useful schoolwide tool for school management and PLD leaders.</w:t>
      </w:r>
    </w:p>
    <w:p w14:paraId="34643C43" w14:textId="77777777" w:rsidR="003560B7" w:rsidRDefault="003560B7" w:rsidP="003560B7"/>
    <w:p w14:paraId="046895A9" w14:textId="77777777" w:rsidR="00340AD6" w:rsidRDefault="00340AD6" w:rsidP="000E03A8">
      <w:pPr>
        <w:pStyle w:val="Body"/>
      </w:pPr>
    </w:p>
    <w:p w14:paraId="3B42142A" w14:textId="77777777" w:rsidR="00340AD6" w:rsidRDefault="00340AD6" w:rsidP="000E03A8">
      <w:pPr>
        <w:rPr>
          <w:rFonts w:asciiTheme="minorHAnsi" w:hAnsiTheme="minorHAnsi" w:cstheme="minorHAnsi"/>
          <w:b/>
          <w:bCs/>
          <w:shd w:val="solid" w:color="999999" w:fill="999999"/>
        </w:rPr>
      </w:pPr>
      <w:bookmarkStart w:id="1" w:name="h.gjdgxs"/>
      <w:bookmarkStart w:id="2" w:name="h.30j0zll"/>
      <w:bookmarkEnd w:id="1"/>
      <w:bookmarkEnd w:id="2"/>
    </w:p>
    <w:tbl>
      <w:tblPr>
        <w:tblW w:w="5164"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168"/>
        <w:gridCol w:w="2163"/>
        <w:gridCol w:w="2163"/>
        <w:gridCol w:w="2163"/>
        <w:gridCol w:w="2166"/>
      </w:tblGrid>
      <w:tr w:rsidR="00340AD6" w14:paraId="37524BAA" w14:textId="77777777" w:rsidTr="00644BA9">
        <w:trPr>
          <w:trHeight w:val="306"/>
        </w:trPr>
        <w:tc>
          <w:tcPr>
            <w:tcW w:w="967" w:type="pct"/>
            <w:tcBorders>
              <w:top w:val="single" w:sz="8" w:space="0" w:color="7030A0"/>
              <w:left w:val="single" w:sz="8" w:space="0" w:color="7030A0"/>
              <w:bottom w:val="single" w:sz="8" w:space="0" w:color="7030A0"/>
              <w:right w:val="single" w:sz="8" w:space="0" w:color="7030A0"/>
            </w:tcBorders>
            <w:tcMar>
              <w:top w:w="100" w:type="dxa"/>
              <w:left w:w="100" w:type="dxa"/>
              <w:bottom w:w="100" w:type="dxa"/>
              <w:right w:w="100" w:type="dxa"/>
            </w:tcMar>
          </w:tcPr>
          <w:p w14:paraId="710C69B2" w14:textId="77777777" w:rsidR="00340AD6" w:rsidRPr="00340AD6" w:rsidRDefault="003560B7" w:rsidP="00340AD6">
            <w:pPr>
              <w:pStyle w:val="Body"/>
              <w:spacing w:before="0" w:line="240" w:lineRule="auto"/>
              <w:rPr>
                <w:b/>
              </w:rPr>
            </w:pPr>
            <w:r w:rsidRPr="00340AD6">
              <w:rPr>
                <w:b/>
              </w:rPr>
              <w:t>POUTAMA STEPS</w:t>
            </w:r>
            <w:r>
              <w:rPr>
                <w:b/>
              </w:rPr>
              <w:t>:</w:t>
            </w:r>
          </w:p>
        </w:tc>
        <w:tc>
          <w:tcPr>
            <w:tcW w:w="808" w:type="pct"/>
            <w:tcBorders>
              <w:top w:val="single" w:sz="8" w:space="0" w:color="7030A0"/>
              <w:left w:val="single" w:sz="8" w:space="0" w:color="7030A0"/>
              <w:bottom w:val="single" w:sz="8" w:space="0" w:color="7030A0"/>
              <w:right w:val="single" w:sz="8" w:space="0" w:color="7030A0"/>
            </w:tcBorders>
            <w:tcMar>
              <w:top w:w="100" w:type="dxa"/>
              <w:left w:w="100" w:type="dxa"/>
              <w:bottom w:w="100" w:type="dxa"/>
              <w:right w:w="100" w:type="dxa"/>
            </w:tcMar>
          </w:tcPr>
          <w:p w14:paraId="043FB4B9" w14:textId="77777777" w:rsidR="00340AD6" w:rsidRPr="00340AD6" w:rsidRDefault="00340AD6" w:rsidP="00340AD6">
            <w:pPr>
              <w:pStyle w:val="Body"/>
              <w:spacing w:before="0" w:line="240" w:lineRule="auto"/>
              <w:rPr>
                <w:b/>
              </w:rPr>
            </w:pPr>
            <w:r w:rsidRPr="00340AD6">
              <w:rPr>
                <w:b/>
              </w:rPr>
              <w:t>Unaware</w:t>
            </w:r>
          </w:p>
        </w:tc>
        <w:tc>
          <w:tcPr>
            <w:tcW w:w="806" w:type="pct"/>
            <w:tcBorders>
              <w:top w:val="single" w:sz="8" w:space="0" w:color="7030A0"/>
              <w:left w:val="single" w:sz="8" w:space="0" w:color="7030A0"/>
              <w:bottom w:val="single" w:sz="8" w:space="0" w:color="7030A0"/>
              <w:right w:val="single" w:sz="8" w:space="0" w:color="7030A0"/>
            </w:tcBorders>
            <w:tcMar>
              <w:top w:w="100" w:type="dxa"/>
              <w:left w:w="100" w:type="dxa"/>
              <w:bottom w:w="100" w:type="dxa"/>
              <w:right w:w="100" w:type="dxa"/>
            </w:tcMar>
          </w:tcPr>
          <w:p w14:paraId="1B04D5C8" w14:textId="77777777" w:rsidR="00340AD6" w:rsidRPr="00340AD6" w:rsidRDefault="00340AD6" w:rsidP="00340AD6">
            <w:pPr>
              <w:pStyle w:val="Body"/>
              <w:spacing w:before="0" w:line="240" w:lineRule="auto"/>
              <w:rPr>
                <w:b/>
              </w:rPr>
            </w:pPr>
            <w:r w:rsidRPr="00340AD6">
              <w:rPr>
                <w:b/>
              </w:rPr>
              <w:t>Aware</w:t>
            </w:r>
          </w:p>
        </w:tc>
        <w:tc>
          <w:tcPr>
            <w:tcW w:w="806" w:type="pct"/>
            <w:tcBorders>
              <w:top w:val="single" w:sz="8" w:space="0" w:color="7030A0"/>
              <w:left w:val="single" w:sz="8" w:space="0" w:color="7030A0"/>
              <w:bottom w:val="single" w:sz="8" w:space="0" w:color="7030A0"/>
              <w:right w:val="single" w:sz="8" w:space="0" w:color="7030A0"/>
            </w:tcBorders>
            <w:tcMar>
              <w:top w:w="100" w:type="dxa"/>
              <w:left w:w="100" w:type="dxa"/>
              <w:bottom w:w="100" w:type="dxa"/>
              <w:right w:w="100" w:type="dxa"/>
            </w:tcMar>
          </w:tcPr>
          <w:p w14:paraId="238A1274" w14:textId="77777777" w:rsidR="00340AD6" w:rsidRPr="00340AD6" w:rsidRDefault="00340AD6" w:rsidP="00340AD6">
            <w:pPr>
              <w:pStyle w:val="Body"/>
              <w:spacing w:before="0" w:line="240" w:lineRule="auto"/>
              <w:rPr>
                <w:b/>
              </w:rPr>
            </w:pPr>
            <w:r w:rsidRPr="00340AD6">
              <w:rPr>
                <w:b/>
              </w:rPr>
              <w:t>Ready</w:t>
            </w:r>
          </w:p>
        </w:tc>
        <w:tc>
          <w:tcPr>
            <w:tcW w:w="806" w:type="pct"/>
            <w:tcBorders>
              <w:top w:val="single" w:sz="8" w:space="0" w:color="7030A0"/>
              <w:left w:val="single" w:sz="8" w:space="0" w:color="7030A0"/>
              <w:bottom w:val="single" w:sz="8" w:space="0" w:color="7030A0"/>
              <w:right w:val="single" w:sz="8" w:space="0" w:color="7030A0"/>
            </w:tcBorders>
            <w:tcMar>
              <w:top w:w="100" w:type="dxa"/>
              <w:left w:w="100" w:type="dxa"/>
              <w:bottom w:w="100" w:type="dxa"/>
              <w:right w:w="100" w:type="dxa"/>
            </w:tcMar>
          </w:tcPr>
          <w:p w14:paraId="02F2B9D8" w14:textId="77777777" w:rsidR="00340AD6" w:rsidRPr="00340AD6" w:rsidRDefault="00340AD6" w:rsidP="00340AD6">
            <w:pPr>
              <w:pStyle w:val="Body"/>
              <w:spacing w:before="0" w:line="240" w:lineRule="auto"/>
              <w:rPr>
                <w:b/>
              </w:rPr>
            </w:pPr>
            <w:r w:rsidRPr="00340AD6">
              <w:rPr>
                <w:b/>
              </w:rPr>
              <w:t>Proficient</w:t>
            </w:r>
          </w:p>
        </w:tc>
        <w:tc>
          <w:tcPr>
            <w:tcW w:w="806" w:type="pct"/>
            <w:tcBorders>
              <w:top w:val="single" w:sz="8" w:space="0" w:color="7030A0"/>
              <w:left w:val="single" w:sz="8" w:space="0" w:color="7030A0"/>
              <w:bottom w:val="single" w:sz="8" w:space="0" w:color="7030A0"/>
              <w:right w:val="single" w:sz="8" w:space="0" w:color="7030A0"/>
            </w:tcBorders>
            <w:tcMar>
              <w:top w:w="100" w:type="dxa"/>
              <w:left w:w="100" w:type="dxa"/>
              <w:bottom w:w="100" w:type="dxa"/>
              <w:right w:w="100" w:type="dxa"/>
            </w:tcMar>
          </w:tcPr>
          <w:p w14:paraId="34D054CF" w14:textId="77777777" w:rsidR="00340AD6" w:rsidRPr="00340AD6" w:rsidRDefault="00340AD6" w:rsidP="00340AD6">
            <w:pPr>
              <w:pStyle w:val="Body"/>
              <w:spacing w:before="0" w:line="240" w:lineRule="auto"/>
              <w:rPr>
                <w:b/>
              </w:rPr>
            </w:pPr>
            <w:r w:rsidRPr="00340AD6">
              <w:rPr>
                <w:b/>
              </w:rPr>
              <w:t>Superuser</w:t>
            </w:r>
          </w:p>
        </w:tc>
      </w:tr>
      <w:tr w:rsidR="00340AD6" w14:paraId="4CBA1C23" w14:textId="77777777" w:rsidTr="00644BA9">
        <w:trPr>
          <w:trHeight w:val="286"/>
        </w:trPr>
        <w:tc>
          <w:tcPr>
            <w:tcW w:w="5000" w:type="pct"/>
            <w:gridSpan w:val="6"/>
            <w:tcBorders>
              <w:top w:val="single" w:sz="8" w:space="0" w:color="7030A0"/>
              <w:left w:val="single" w:sz="8" w:space="0" w:color="7030A0"/>
              <w:bottom w:val="single" w:sz="8" w:space="0" w:color="7030A0"/>
              <w:right w:val="single" w:sz="8" w:space="0" w:color="7030A0"/>
            </w:tcBorders>
            <w:shd w:val="clear" w:color="auto" w:fill="7030A0"/>
            <w:tcMar>
              <w:top w:w="100" w:type="dxa"/>
              <w:left w:w="100" w:type="dxa"/>
              <w:bottom w:w="100" w:type="dxa"/>
              <w:right w:w="100" w:type="dxa"/>
            </w:tcMar>
          </w:tcPr>
          <w:p w14:paraId="6B2D87A8" w14:textId="77777777" w:rsidR="00340AD6" w:rsidRPr="00340AD6" w:rsidRDefault="00340AD6" w:rsidP="00340AD6">
            <w:pPr>
              <w:pStyle w:val="Body"/>
              <w:spacing w:line="240" w:lineRule="auto"/>
              <w:jc w:val="center"/>
            </w:pPr>
            <w:r w:rsidRPr="00340AD6">
              <w:rPr>
                <w:color w:val="FFFFFF" w:themeColor="background1"/>
              </w:rPr>
              <w:t>PROFESSIONAL LEARNING DEVELOPMENT</w:t>
            </w:r>
          </w:p>
        </w:tc>
      </w:tr>
      <w:tr w:rsidR="00340AD6" w14:paraId="1EDB729E" w14:textId="77777777" w:rsidTr="00644BA9">
        <w:trPr>
          <w:trHeight w:val="340"/>
        </w:trPr>
        <w:tc>
          <w:tcPr>
            <w:tcW w:w="967"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1AD637F8" w14:textId="77777777" w:rsidR="00340AD6" w:rsidRPr="003560B7" w:rsidRDefault="00340AD6" w:rsidP="003560B7">
            <w:pPr>
              <w:pStyle w:val="Body"/>
              <w:spacing w:before="0" w:line="276" w:lineRule="auto"/>
              <w:rPr>
                <w:b/>
                <w:sz w:val="18"/>
                <w:szCs w:val="18"/>
              </w:rPr>
            </w:pPr>
            <w:r w:rsidRPr="003560B7">
              <w:rPr>
                <w:b/>
                <w:sz w:val="18"/>
                <w:szCs w:val="18"/>
              </w:rPr>
              <w:t xml:space="preserve">Professional learning model used within school </w:t>
            </w:r>
          </w:p>
          <w:p w14:paraId="272DE2FD" w14:textId="77777777" w:rsidR="00340AD6" w:rsidRPr="003560B7" w:rsidRDefault="00340AD6" w:rsidP="003560B7">
            <w:pPr>
              <w:pStyle w:val="Body"/>
              <w:spacing w:before="0" w:line="276" w:lineRule="auto"/>
              <w:rPr>
                <w:sz w:val="18"/>
                <w:szCs w:val="18"/>
              </w:rPr>
            </w:pPr>
          </w:p>
          <w:p w14:paraId="2669B8BD" w14:textId="77777777" w:rsidR="00340AD6" w:rsidRPr="003560B7" w:rsidRDefault="00340AD6" w:rsidP="003560B7">
            <w:pPr>
              <w:pStyle w:val="Body"/>
              <w:spacing w:before="0" w:line="276" w:lineRule="auto"/>
              <w:rPr>
                <w:sz w:val="18"/>
                <w:szCs w:val="18"/>
              </w:rPr>
            </w:pPr>
          </w:p>
          <w:p w14:paraId="40E0E04F" w14:textId="77777777" w:rsidR="00340AD6" w:rsidRPr="003560B7" w:rsidRDefault="00340AD6" w:rsidP="003560B7">
            <w:pPr>
              <w:pStyle w:val="Body"/>
              <w:spacing w:before="0" w:line="276" w:lineRule="auto"/>
              <w:rPr>
                <w:sz w:val="18"/>
                <w:szCs w:val="18"/>
              </w:rPr>
            </w:pPr>
          </w:p>
        </w:tc>
        <w:tc>
          <w:tcPr>
            <w:tcW w:w="808"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6678BE6E" w14:textId="77777777" w:rsidR="003560B7"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I have not yet explored how to integrate financial capability into the existing school model of professional learning.</w:t>
            </w:r>
          </w:p>
          <w:p w14:paraId="0E0A12A4" w14:textId="77777777" w:rsidR="00340AD6" w:rsidRPr="003560B7" w:rsidRDefault="00340AD6" w:rsidP="003560B7">
            <w:pPr>
              <w:pStyle w:val="Body"/>
              <w:spacing w:line="276" w:lineRule="auto"/>
              <w:rPr>
                <w:sz w:val="18"/>
                <w:szCs w:val="18"/>
              </w:rPr>
            </w:pP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71DE1DA8" w14:textId="77777777" w:rsidR="003560B7"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I have investigated how to integrate financial capability into the existing school model of professional learning and explored options through discussion with curriculum leaders / HOLA’s.</w:t>
            </w:r>
          </w:p>
          <w:p w14:paraId="3379CC2F" w14:textId="77777777" w:rsidR="00340AD6" w:rsidRPr="003560B7" w:rsidRDefault="00340AD6" w:rsidP="003560B7">
            <w:pPr>
              <w:pStyle w:val="Body"/>
              <w:spacing w:line="276" w:lineRule="auto"/>
              <w:rPr>
                <w:sz w:val="18"/>
                <w:szCs w:val="18"/>
              </w:rPr>
            </w:pPr>
          </w:p>
          <w:p w14:paraId="629B002A" w14:textId="77777777" w:rsidR="00340AD6" w:rsidRPr="003560B7" w:rsidRDefault="00340AD6" w:rsidP="003560B7">
            <w:pPr>
              <w:pStyle w:val="Body"/>
              <w:spacing w:line="276" w:lineRule="auto"/>
              <w:rPr>
                <w:sz w:val="18"/>
                <w:szCs w:val="18"/>
              </w:rPr>
            </w:pP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17BB738C" w14:textId="77777777" w:rsidR="003560B7" w:rsidRPr="003560B7" w:rsidRDefault="003560B7" w:rsidP="003560B7">
            <w:pPr>
              <w:pStyle w:val="Body"/>
              <w:spacing w:line="276" w:lineRule="auto"/>
              <w:rPr>
                <w:sz w:val="18"/>
                <w:szCs w:val="18"/>
              </w:rPr>
            </w:pPr>
            <w:r w:rsidRPr="003560B7">
              <w:rPr>
                <w:sz w:val="18"/>
                <w:szCs w:val="18"/>
              </w:rPr>
              <w:t xml:space="preserve">I have trialled aspects of financial capability in my learning area or </w:t>
            </w:r>
            <w:proofErr w:type="spellStart"/>
            <w:r w:rsidRPr="003560B7">
              <w:rPr>
                <w:sz w:val="18"/>
                <w:szCs w:val="18"/>
              </w:rPr>
              <w:t>ako</w:t>
            </w:r>
            <w:proofErr w:type="spellEnd"/>
            <w:r w:rsidRPr="003560B7">
              <w:rPr>
                <w:sz w:val="18"/>
                <w:szCs w:val="18"/>
              </w:rPr>
              <w:t xml:space="preserve"> </w:t>
            </w:r>
            <w:proofErr w:type="spellStart"/>
            <w:r w:rsidRPr="003560B7">
              <w:rPr>
                <w:sz w:val="18"/>
                <w:szCs w:val="18"/>
                <w:shd w:val="clear" w:color="auto" w:fill="FFFFFF"/>
              </w:rPr>
              <w:t>whānau</w:t>
            </w:r>
            <w:proofErr w:type="spellEnd"/>
            <w:r w:rsidRPr="003560B7">
              <w:rPr>
                <w:sz w:val="18"/>
                <w:szCs w:val="18"/>
              </w:rPr>
              <w:t xml:space="preserve"> time within the framework of the existing school professional learning model. </w:t>
            </w:r>
          </w:p>
          <w:p w14:paraId="4C910FA2" w14:textId="77777777" w:rsidR="003560B7" w:rsidRPr="003560B7" w:rsidRDefault="003560B7" w:rsidP="003560B7">
            <w:pPr>
              <w:pStyle w:val="Body"/>
              <w:spacing w:line="276" w:lineRule="auto"/>
              <w:rPr>
                <w:sz w:val="18"/>
                <w:szCs w:val="18"/>
              </w:rPr>
            </w:pPr>
          </w:p>
          <w:p w14:paraId="6F6223F8" w14:textId="0D4C8B84" w:rsidR="00340AD6"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I have responded to student feedback to gauge strengths and weaknesses.</w:t>
            </w: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48321EA7" w14:textId="77777777" w:rsidR="003560B7"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I have worked collaboratively with colleagues in other curriculum learning areas to connect financial capability through the school’s professional learning model.</w:t>
            </w:r>
          </w:p>
          <w:p w14:paraId="45CED4D2" w14:textId="77777777" w:rsidR="003560B7" w:rsidRPr="003560B7" w:rsidRDefault="003560B7" w:rsidP="003560B7">
            <w:pPr>
              <w:pStyle w:val="Body"/>
              <w:spacing w:line="276" w:lineRule="auto"/>
              <w:rPr>
                <w:sz w:val="18"/>
                <w:szCs w:val="18"/>
              </w:rPr>
            </w:pPr>
          </w:p>
          <w:p w14:paraId="230AE3B2" w14:textId="77777777" w:rsidR="00340AD6" w:rsidRPr="003560B7" w:rsidRDefault="00340AD6" w:rsidP="003560B7">
            <w:pPr>
              <w:pStyle w:val="Body"/>
              <w:spacing w:line="276" w:lineRule="auto"/>
              <w:rPr>
                <w:sz w:val="18"/>
                <w:szCs w:val="18"/>
              </w:rPr>
            </w:pPr>
          </w:p>
          <w:p w14:paraId="73CDEE37" w14:textId="77777777" w:rsidR="00340AD6" w:rsidRPr="003560B7" w:rsidRDefault="00340AD6" w:rsidP="003560B7">
            <w:pPr>
              <w:pStyle w:val="Body"/>
              <w:spacing w:line="276" w:lineRule="auto"/>
              <w:rPr>
                <w:sz w:val="18"/>
                <w:szCs w:val="18"/>
              </w:rPr>
            </w:pPr>
            <w:r w:rsidRPr="003560B7">
              <w:rPr>
                <w:sz w:val="18"/>
                <w:szCs w:val="18"/>
              </w:rPr>
              <w:t xml:space="preserve"> </w:t>
            </w: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375BA80D" w14:textId="5B48013D" w:rsidR="003560B7"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I have led schoolwide professional development on</w:t>
            </w:r>
          </w:p>
          <w:p w14:paraId="524AB8FD" w14:textId="77777777" w:rsidR="003560B7" w:rsidRPr="003560B7" w:rsidRDefault="003560B7" w:rsidP="003560B7">
            <w:pPr>
              <w:pStyle w:val="Body"/>
              <w:spacing w:line="276" w:lineRule="auto"/>
              <w:rPr>
                <w:sz w:val="18"/>
                <w:szCs w:val="18"/>
              </w:rPr>
            </w:pPr>
            <w:r w:rsidRPr="003560B7">
              <w:rPr>
                <w:sz w:val="18"/>
                <w:szCs w:val="18"/>
              </w:rPr>
              <w:t xml:space="preserve">how to embed financial capability into the existing school professional learning model. </w:t>
            </w:r>
          </w:p>
          <w:p w14:paraId="17A79994" w14:textId="77777777" w:rsidR="003560B7" w:rsidRPr="003560B7" w:rsidRDefault="003560B7" w:rsidP="003560B7">
            <w:pPr>
              <w:pStyle w:val="Body"/>
              <w:spacing w:line="276" w:lineRule="auto"/>
              <w:rPr>
                <w:sz w:val="18"/>
                <w:szCs w:val="18"/>
              </w:rPr>
            </w:pPr>
          </w:p>
          <w:p w14:paraId="3E38A9EB" w14:textId="77777777" w:rsidR="00340AD6" w:rsidRPr="003560B7" w:rsidRDefault="00340AD6" w:rsidP="003560B7">
            <w:pPr>
              <w:pStyle w:val="Body"/>
              <w:spacing w:line="276" w:lineRule="auto"/>
              <w:rPr>
                <w:sz w:val="18"/>
                <w:szCs w:val="18"/>
              </w:rPr>
            </w:pPr>
          </w:p>
        </w:tc>
      </w:tr>
      <w:tr w:rsidR="00340AD6" w14:paraId="13289618" w14:textId="77777777" w:rsidTr="00644BA9">
        <w:trPr>
          <w:trHeight w:val="340"/>
        </w:trPr>
        <w:tc>
          <w:tcPr>
            <w:tcW w:w="967" w:type="pct"/>
            <w:tcBorders>
              <w:top w:val="single" w:sz="8" w:space="0" w:color="7F7F7F" w:themeColor="text1" w:themeTint="80"/>
              <w:left w:val="single" w:sz="8" w:space="0" w:color="7F7F7F" w:themeColor="text1" w:themeTint="80"/>
              <w:bottom w:val="single" w:sz="8" w:space="0" w:color="7030A0"/>
              <w:right w:val="single" w:sz="8" w:space="0" w:color="7F7F7F" w:themeColor="text1" w:themeTint="80"/>
            </w:tcBorders>
            <w:tcMar>
              <w:top w:w="100" w:type="dxa"/>
              <w:left w:w="100" w:type="dxa"/>
              <w:bottom w:w="100" w:type="dxa"/>
              <w:right w:w="100" w:type="dxa"/>
            </w:tcMar>
          </w:tcPr>
          <w:p w14:paraId="63C8CD7F" w14:textId="77777777" w:rsidR="00340AD6" w:rsidRPr="003560B7" w:rsidRDefault="00340AD6" w:rsidP="003560B7">
            <w:pPr>
              <w:pStyle w:val="Body"/>
              <w:spacing w:before="0" w:line="276" w:lineRule="auto"/>
              <w:rPr>
                <w:b/>
                <w:sz w:val="18"/>
                <w:szCs w:val="18"/>
              </w:rPr>
            </w:pPr>
            <w:r w:rsidRPr="003560B7">
              <w:rPr>
                <w:b/>
                <w:sz w:val="18"/>
                <w:szCs w:val="18"/>
              </w:rPr>
              <w:t>Seeking opportunities for professional learning development for financial capability</w:t>
            </w:r>
          </w:p>
          <w:p w14:paraId="29806086" w14:textId="77777777" w:rsidR="00340AD6" w:rsidRPr="003560B7" w:rsidRDefault="00340AD6" w:rsidP="003560B7">
            <w:pPr>
              <w:pStyle w:val="Body"/>
              <w:spacing w:before="0" w:line="276" w:lineRule="auto"/>
              <w:rPr>
                <w:sz w:val="18"/>
                <w:szCs w:val="18"/>
              </w:rPr>
            </w:pPr>
          </w:p>
        </w:tc>
        <w:tc>
          <w:tcPr>
            <w:tcW w:w="808" w:type="pct"/>
            <w:tcBorders>
              <w:top w:val="single" w:sz="8" w:space="0" w:color="7F7F7F" w:themeColor="text1" w:themeTint="80"/>
              <w:left w:val="single" w:sz="8" w:space="0" w:color="7F7F7F" w:themeColor="text1" w:themeTint="80"/>
              <w:bottom w:val="single" w:sz="8" w:space="0" w:color="7030A0"/>
              <w:right w:val="single" w:sz="8" w:space="0" w:color="7F7F7F" w:themeColor="text1" w:themeTint="80"/>
            </w:tcBorders>
            <w:tcMar>
              <w:top w:w="100" w:type="dxa"/>
              <w:left w:w="100" w:type="dxa"/>
              <w:bottom w:w="100" w:type="dxa"/>
              <w:right w:w="100" w:type="dxa"/>
            </w:tcMar>
          </w:tcPr>
          <w:p w14:paraId="5B214B90" w14:textId="77777777" w:rsidR="003560B7" w:rsidRPr="003560B7" w:rsidRDefault="003560B7" w:rsidP="003560B7">
            <w:pPr>
              <w:pStyle w:val="Body"/>
              <w:spacing w:line="276" w:lineRule="auto"/>
              <w:rPr>
                <w:rFonts w:ascii="Times New Roman" w:eastAsia="Times New Roman" w:hAnsi="Times New Roman"/>
                <w:color w:val="auto"/>
                <w:sz w:val="18"/>
                <w:szCs w:val="18"/>
              </w:rPr>
            </w:pPr>
            <w:bookmarkStart w:id="3" w:name="h.1fob9te"/>
            <w:bookmarkEnd w:id="3"/>
            <w:r w:rsidRPr="003560B7">
              <w:rPr>
                <w:sz w:val="18"/>
                <w:szCs w:val="18"/>
              </w:rPr>
              <w:t>I have not been actively looking for professional learning development opportunities relating to financial capability.</w:t>
            </w:r>
          </w:p>
          <w:p w14:paraId="3D03B0EC" w14:textId="77777777" w:rsidR="00340AD6" w:rsidRPr="003560B7" w:rsidRDefault="00340AD6" w:rsidP="003560B7">
            <w:pPr>
              <w:pStyle w:val="Body"/>
              <w:spacing w:line="276" w:lineRule="auto"/>
              <w:rPr>
                <w:sz w:val="18"/>
                <w:szCs w:val="18"/>
              </w:rPr>
            </w:pPr>
          </w:p>
        </w:tc>
        <w:tc>
          <w:tcPr>
            <w:tcW w:w="806" w:type="pct"/>
            <w:tcBorders>
              <w:top w:val="single" w:sz="8" w:space="0" w:color="7F7F7F" w:themeColor="text1" w:themeTint="80"/>
              <w:left w:val="single" w:sz="8" w:space="0" w:color="7F7F7F" w:themeColor="text1" w:themeTint="80"/>
              <w:bottom w:val="single" w:sz="8" w:space="0" w:color="7030A0"/>
              <w:right w:val="single" w:sz="8" w:space="0" w:color="7F7F7F" w:themeColor="text1" w:themeTint="80"/>
            </w:tcBorders>
            <w:tcMar>
              <w:top w:w="100" w:type="dxa"/>
              <w:left w:w="100" w:type="dxa"/>
              <w:bottom w:w="100" w:type="dxa"/>
              <w:right w:w="100" w:type="dxa"/>
            </w:tcMar>
          </w:tcPr>
          <w:p w14:paraId="41F93469" w14:textId="77777777" w:rsidR="003560B7"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I have identified a range of professional learning development available for financial capability.</w:t>
            </w:r>
          </w:p>
          <w:p w14:paraId="51A72912" w14:textId="77777777" w:rsidR="00340AD6" w:rsidRPr="003560B7" w:rsidRDefault="00340AD6" w:rsidP="003560B7">
            <w:pPr>
              <w:pStyle w:val="Body"/>
              <w:spacing w:line="276" w:lineRule="auto"/>
              <w:rPr>
                <w:sz w:val="18"/>
                <w:szCs w:val="18"/>
              </w:rPr>
            </w:pPr>
          </w:p>
        </w:tc>
        <w:tc>
          <w:tcPr>
            <w:tcW w:w="806" w:type="pct"/>
            <w:tcBorders>
              <w:top w:val="single" w:sz="8" w:space="0" w:color="7F7F7F" w:themeColor="text1" w:themeTint="80"/>
              <w:left w:val="single" w:sz="8" w:space="0" w:color="7F7F7F" w:themeColor="text1" w:themeTint="80"/>
              <w:bottom w:val="single" w:sz="8" w:space="0" w:color="7030A0"/>
              <w:right w:val="single" w:sz="8" w:space="0" w:color="7F7F7F" w:themeColor="text1" w:themeTint="80"/>
            </w:tcBorders>
            <w:tcMar>
              <w:top w:w="100" w:type="dxa"/>
              <w:left w:w="100" w:type="dxa"/>
              <w:bottom w:w="100" w:type="dxa"/>
              <w:right w:w="100" w:type="dxa"/>
            </w:tcMar>
          </w:tcPr>
          <w:p w14:paraId="0DFB10EF" w14:textId="77777777" w:rsidR="003560B7"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I have engaged in some form of formal professional learning development for financial capability.</w:t>
            </w:r>
          </w:p>
          <w:p w14:paraId="14DF817E" w14:textId="77777777" w:rsidR="00340AD6" w:rsidRPr="003560B7" w:rsidRDefault="00340AD6" w:rsidP="003560B7">
            <w:pPr>
              <w:pStyle w:val="Body"/>
              <w:spacing w:line="276" w:lineRule="auto"/>
              <w:rPr>
                <w:sz w:val="18"/>
                <w:szCs w:val="18"/>
              </w:rPr>
            </w:pPr>
          </w:p>
        </w:tc>
        <w:tc>
          <w:tcPr>
            <w:tcW w:w="806" w:type="pct"/>
            <w:tcBorders>
              <w:top w:val="single" w:sz="8" w:space="0" w:color="7F7F7F" w:themeColor="text1" w:themeTint="80"/>
              <w:left w:val="single" w:sz="8" w:space="0" w:color="7F7F7F" w:themeColor="text1" w:themeTint="80"/>
              <w:bottom w:val="single" w:sz="8" w:space="0" w:color="7030A0"/>
              <w:right w:val="single" w:sz="8" w:space="0" w:color="7F7F7F" w:themeColor="text1" w:themeTint="80"/>
            </w:tcBorders>
            <w:tcMar>
              <w:top w:w="100" w:type="dxa"/>
              <w:left w:w="100" w:type="dxa"/>
              <w:bottom w:w="100" w:type="dxa"/>
              <w:right w:w="100" w:type="dxa"/>
            </w:tcMar>
          </w:tcPr>
          <w:p w14:paraId="5D776C1B" w14:textId="5DCA5929" w:rsidR="00340AD6"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 xml:space="preserve">I have provided evidence that I integrated my new financial capability learning into my teaching practice as a direct outcome of my professional learning development. </w:t>
            </w:r>
          </w:p>
        </w:tc>
        <w:tc>
          <w:tcPr>
            <w:tcW w:w="806" w:type="pct"/>
            <w:tcBorders>
              <w:top w:val="single" w:sz="8" w:space="0" w:color="7F7F7F" w:themeColor="text1" w:themeTint="80"/>
              <w:left w:val="single" w:sz="8" w:space="0" w:color="7F7F7F" w:themeColor="text1" w:themeTint="80"/>
              <w:bottom w:val="single" w:sz="8" w:space="0" w:color="7030A0"/>
              <w:right w:val="single" w:sz="8" w:space="0" w:color="7F7F7F" w:themeColor="text1" w:themeTint="80"/>
            </w:tcBorders>
            <w:tcMar>
              <w:top w:w="100" w:type="dxa"/>
              <w:left w:w="100" w:type="dxa"/>
              <w:bottom w:w="100" w:type="dxa"/>
              <w:right w:w="100" w:type="dxa"/>
            </w:tcMar>
          </w:tcPr>
          <w:p w14:paraId="497B1D87" w14:textId="36CB5E86" w:rsidR="00340AD6"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 xml:space="preserve">I have led professional learning development for financial capability and have been active on a wider platform sharing my experiences and initiating discussions to support others. </w:t>
            </w:r>
          </w:p>
        </w:tc>
      </w:tr>
    </w:tbl>
    <w:p w14:paraId="1712C63A" w14:textId="02EAFA0A" w:rsidR="00142780" w:rsidRDefault="00142780"/>
    <w:tbl>
      <w:tblPr>
        <w:tblW w:w="5164"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168"/>
        <w:gridCol w:w="2163"/>
        <w:gridCol w:w="2163"/>
        <w:gridCol w:w="2163"/>
        <w:gridCol w:w="2166"/>
      </w:tblGrid>
      <w:tr w:rsidR="00340AD6" w14:paraId="53964BED" w14:textId="77777777" w:rsidTr="00644BA9">
        <w:trPr>
          <w:trHeight w:val="340"/>
        </w:trPr>
        <w:tc>
          <w:tcPr>
            <w:tcW w:w="5000" w:type="pct"/>
            <w:gridSpan w:val="6"/>
            <w:tcBorders>
              <w:top w:val="single" w:sz="8" w:space="0" w:color="7030A0"/>
              <w:left w:val="single" w:sz="8" w:space="0" w:color="7030A0"/>
              <w:bottom w:val="single" w:sz="8" w:space="0" w:color="7030A0"/>
              <w:right w:val="single" w:sz="8" w:space="0" w:color="7030A0"/>
            </w:tcBorders>
            <w:shd w:val="clear" w:color="auto" w:fill="7030A0"/>
            <w:tcMar>
              <w:top w:w="100" w:type="dxa"/>
              <w:left w:w="100" w:type="dxa"/>
              <w:bottom w:w="100" w:type="dxa"/>
              <w:right w:w="100" w:type="dxa"/>
            </w:tcMar>
          </w:tcPr>
          <w:p w14:paraId="464B58B1" w14:textId="77777777" w:rsidR="00340AD6" w:rsidRPr="00340AD6" w:rsidRDefault="00340AD6" w:rsidP="00340AD6">
            <w:pPr>
              <w:pStyle w:val="Body"/>
              <w:spacing w:line="240" w:lineRule="auto"/>
              <w:jc w:val="center"/>
            </w:pPr>
            <w:r w:rsidRPr="00340AD6">
              <w:rPr>
                <w:color w:val="FFFFFF" w:themeColor="background1"/>
              </w:rPr>
              <w:t>TEACHING AND LEARNING PRACTICE</w:t>
            </w:r>
          </w:p>
        </w:tc>
      </w:tr>
      <w:tr w:rsidR="00340AD6" w14:paraId="573275D7" w14:textId="77777777" w:rsidTr="00644BA9">
        <w:trPr>
          <w:trHeight w:val="340"/>
        </w:trPr>
        <w:tc>
          <w:tcPr>
            <w:tcW w:w="967"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47EBA3D4" w14:textId="77777777" w:rsidR="003560B7" w:rsidRPr="003560B7" w:rsidRDefault="00BC1A4A" w:rsidP="003560B7">
            <w:pPr>
              <w:pStyle w:val="NormalWeb"/>
              <w:spacing w:before="0" w:beforeAutospacing="0" w:after="0" w:afterAutospacing="0" w:line="276" w:lineRule="auto"/>
              <w:rPr>
                <w:rStyle w:val="Hyperlink"/>
                <w:rFonts w:asciiTheme="minorHAnsi" w:hAnsiTheme="minorHAnsi" w:cstheme="minorHAnsi"/>
                <w:b/>
                <w:sz w:val="18"/>
                <w:szCs w:val="18"/>
              </w:rPr>
            </w:pPr>
            <w:hyperlink r:id="rId11" w:history="1">
              <w:r w:rsidR="003560B7" w:rsidRPr="003560B7">
                <w:rPr>
                  <w:rStyle w:val="Hyperlink"/>
                  <w:rFonts w:asciiTheme="minorHAnsi" w:hAnsiTheme="minorHAnsi" w:cstheme="minorHAnsi"/>
                  <w:b/>
                  <w:sz w:val="18"/>
                  <w:szCs w:val="18"/>
                </w:rPr>
                <w:t>Financial</w:t>
              </w:r>
            </w:hyperlink>
          </w:p>
          <w:p w14:paraId="35F8E8F6" w14:textId="77777777" w:rsidR="003560B7" w:rsidRPr="003560B7" w:rsidRDefault="00BC1A4A" w:rsidP="003560B7">
            <w:pPr>
              <w:pStyle w:val="NormalWeb"/>
              <w:spacing w:before="0" w:beforeAutospacing="0" w:after="0" w:afterAutospacing="0" w:line="276" w:lineRule="auto"/>
              <w:rPr>
                <w:rStyle w:val="Hyperlink"/>
                <w:rFonts w:asciiTheme="minorHAnsi" w:hAnsiTheme="minorHAnsi" w:cstheme="minorHAnsi"/>
                <w:b/>
                <w:sz w:val="18"/>
                <w:szCs w:val="18"/>
              </w:rPr>
            </w:pPr>
            <w:hyperlink r:id="rId12" w:history="1">
              <w:r w:rsidR="003560B7" w:rsidRPr="003560B7">
                <w:rPr>
                  <w:rStyle w:val="Hyperlink"/>
                  <w:rFonts w:asciiTheme="minorHAnsi" w:hAnsiTheme="minorHAnsi" w:cstheme="minorHAnsi"/>
                  <w:b/>
                  <w:sz w:val="18"/>
                  <w:szCs w:val="18"/>
                </w:rPr>
                <w:t>capability</w:t>
              </w:r>
            </w:hyperlink>
          </w:p>
          <w:p w14:paraId="1BA16496" w14:textId="59AC41B6" w:rsidR="00340AD6" w:rsidRPr="003560B7" w:rsidRDefault="00BC1A4A" w:rsidP="003560B7">
            <w:pPr>
              <w:spacing w:line="276" w:lineRule="auto"/>
              <w:rPr>
                <w:rFonts w:asciiTheme="minorHAnsi" w:hAnsiTheme="minorHAnsi" w:cstheme="minorHAnsi"/>
                <w:b/>
                <w:color w:val="7030A0"/>
                <w:sz w:val="18"/>
                <w:szCs w:val="18"/>
                <w:u w:val="single"/>
              </w:rPr>
            </w:pPr>
            <w:hyperlink r:id="rId13" w:history="1">
              <w:r w:rsidR="003560B7" w:rsidRPr="003560B7">
                <w:rPr>
                  <w:rStyle w:val="Hyperlink"/>
                  <w:rFonts w:asciiTheme="minorHAnsi" w:hAnsiTheme="minorHAnsi" w:cstheme="minorHAnsi"/>
                  <w:b/>
                  <w:sz w:val="18"/>
                  <w:szCs w:val="18"/>
                </w:rPr>
                <w:t>progressions</w:t>
              </w:r>
            </w:hyperlink>
            <w:r w:rsidR="003560B7" w:rsidRPr="003560B7">
              <w:rPr>
                <w:rStyle w:val="Hyperlink"/>
                <w:rFonts w:asciiTheme="minorHAnsi" w:hAnsiTheme="minorHAnsi" w:cstheme="minorHAnsi"/>
                <w:b/>
                <w:sz w:val="18"/>
                <w:szCs w:val="18"/>
              </w:rPr>
              <w:t xml:space="preserve"> </w:t>
            </w:r>
          </w:p>
        </w:tc>
        <w:tc>
          <w:tcPr>
            <w:tcW w:w="808"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199C8A96" w14:textId="07350D60" w:rsidR="00340AD6" w:rsidRPr="003560B7" w:rsidRDefault="003560B7" w:rsidP="003560B7">
            <w:pPr>
              <w:pStyle w:val="Body"/>
              <w:spacing w:before="0" w:line="276" w:lineRule="auto"/>
              <w:rPr>
                <w:rFonts w:ascii="Times New Roman" w:eastAsia="Times New Roman" w:hAnsi="Times New Roman"/>
                <w:color w:val="auto"/>
                <w:sz w:val="18"/>
                <w:szCs w:val="18"/>
              </w:rPr>
            </w:pPr>
            <w:r w:rsidRPr="003560B7">
              <w:rPr>
                <w:sz w:val="18"/>
                <w:szCs w:val="18"/>
              </w:rPr>
              <w:t>I am not aware of the financial capability progressions or how they can guide classroom practice in my learning area for content or concepts.</w:t>
            </w: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257D69E5" w14:textId="22528545" w:rsidR="00340AD6" w:rsidRPr="003560B7" w:rsidRDefault="003560B7" w:rsidP="003560B7">
            <w:pPr>
              <w:pStyle w:val="Body"/>
              <w:spacing w:before="0" w:line="276" w:lineRule="auto"/>
              <w:rPr>
                <w:rFonts w:ascii="Times New Roman" w:eastAsia="Times New Roman" w:hAnsi="Times New Roman"/>
                <w:color w:val="auto"/>
                <w:sz w:val="18"/>
                <w:szCs w:val="18"/>
              </w:rPr>
            </w:pPr>
            <w:r w:rsidRPr="003560B7">
              <w:rPr>
                <w:sz w:val="18"/>
                <w:szCs w:val="18"/>
              </w:rPr>
              <w:t>I have investigated the financial capability progressions but have not implemented them into my learning area.</w:t>
            </w: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57544205" w14:textId="40B607B5" w:rsidR="00340AD6" w:rsidRPr="003560B7" w:rsidRDefault="003560B7" w:rsidP="003560B7">
            <w:pPr>
              <w:pStyle w:val="Body"/>
              <w:spacing w:before="0" w:line="276" w:lineRule="auto"/>
              <w:rPr>
                <w:rFonts w:ascii="Times New Roman" w:eastAsia="Times New Roman" w:hAnsi="Times New Roman"/>
                <w:color w:val="auto"/>
                <w:sz w:val="18"/>
                <w:szCs w:val="18"/>
              </w:rPr>
            </w:pPr>
            <w:r w:rsidRPr="003560B7">
              <w:rPr>
                <w:sz w:val="18"/>
                <w:szCs w:val="18"/>
              </w:rPr>
              <w:t>I have integrated aspects of the financial capability progressions into my learning area</w:t>
            </w:r>
            <w:r>
              <w:rPr>
                <w:sz w:val="18"/>
                <w:szCs w:val="18"/>
              </w:rPr>
              <w:t xml:space="preserve"> </w:t>
            </w:r>
            <w:r w:rsidRPr="003560B7">
              <w:rPr>
                <w:sz w:val="18"/>
                <w:szCs w:val="18"/>
              </w:rPr>
              <w:t>and I am exploring further opportunities.</w:t>
            </w: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56758CC3" w14:textId="7A64993B" w:rsidR="00340AD6" w:rsidRPr="003560B7" w:rsidRDefault="003560B7" w:rsidP="003560B7">
            <w:pPr>
              <w:pStyle w:val="Body"/>
              <w:spacing w:before="0" w:line="276" w:lineRule="auto"/>
              <w:rPr>
                <w:rFonts w:ascii="Times New Roman" w:eastAsia="Times New Roman" w:hAnsi="Times New Roman"/>
                <w:color w:val="auto"/>
                <w:sz w:val="18"/>
                <w:szCs w:val="18"/>
              </w:rPr>
            </w:pPr>
            <w:r w:rsidRPr="003560B7">
              <w:rPr>
                <w:sz w:val="18"/>
                <w:szCs w:val="18"/>
              </w:rPr>
              <w:t>I have shared the</w:t>
            </w:r>
            <w:r>
              <w:rPr>
                <w:sz w:val="18"/>
                <w:szCs w:val="18"/>
              </w:rPr>
              <w:t xml:space="preserve"> </w:t>
            </w:r>
            <w:r w:rsidRPr="003560B7">
              <w:rPr>
                <w:sz w:val="18"/>
                <w:szCs w:val="18"/>
              </w:rPr>
              <w:t>financial capability progressions with colleagues and assisted them with</w:t>
            </w:r>
            <w:r>
              <w:rPr>
                <w:sz w:val="18"/>
                <w:szCs w:val="18"/>
              </w:rPr>
              <w:t xml:space="preserve"> </w:t>
            </w:r>
            <w:r w:rsidRPr="003560B7">
              <w:rPr>
                <w:sz w:val="18"/>
                <w:szCs w:val="18"/>
              </w:rPr>
              <w:t>implementation ideas. </w:t>
            </w: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76A5F199" w14:textId="75D40DD9" w:rsidR="00340AD6" w:rsidRPr="003560B7" w:rsidRDefault="003560B7" w:rsidP="003560B7">
            <w:pPr>
              <w:pStyle w:val="Body"/>
              <w:spacing w:before="0" w:line="276" w:lineRule="auto"/>
              <w:rPr>
                <w:rFonts w:ascii="Times New Roman" w:eastAsia="Times New Roman" w:hAnsi="Times New Roman"/>
                <w:color w:val="auto"/>
                <w:sz w:val="18"/>
                <w:szCs w:val="18"/>
              </w:rPr>
            </w:pPr>
            <w:r w:rsidRPr="003560B7">
              <w:rPr>
                <w:sz w:val="18"/>
                <w:szCs w:val="18"/>
              </w:rPr>
              <w:t>I have initiated co-constructing the financial progressions to best fit the needs of our students, teachers,</w:t>
            </w:r>
            <w:r>
              <w:rPr>
                <w:sz w:val="18"/>
                <w:szCs w:val="18"/>
              </w:rPr>
              <w:t xml:space="preserve"> </w:t>
            </w:r>
            <w:r w:rsidRPr="003560B7">
              <w:rPr>
                <w:sz w:val="18"/>
                <w:szCs w:val="18"/>
                <w:shd w:val="clear" w:color="auto" w:fill="FFFFFF"/>
              </w:rPr>
              <w:t>whānau and the wider community,</w:t>
            </w:r>
            <w:r>
              <w:rPr>
                <w:sz w:val="18"/>
                <w:szCs w:val="18"/>
                <w:shd w:val="clear" w:color="auto" w:fill="FFFFFF"/>
              </w:rPr>
              <w:t xml:space="preserve"> </w:t>
            </w:r>
            <w:r w:rsidRPr="003560B7">
              <w:rPr>
                <w:sz w:val="18"/>
                <w:szCs w:val="18"/>
                <w:shd w:val="clear" w:color="auto" w:fill="FFFFFF"/>
              </w:rPr>
              <w:t xml:space="preserve">involving stakeholders in this process. </w:t>
            </w:r>
          </w:p>
        </w:tc>
      </w:tr>
      <w:tr w:rsidR="003560B7" w14:paraId="5D6533B5" w14:textId="77777777" w:rsidTr="00644BA9">
        <w:trPr>
          <w:trHeight w:val="340"/>
        </w:trPr>
        <w:tc>
          <w:tcPr>
            <w:tcW w:w="967"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4DEBFCA7" w14:textId="47B8F8A3" w:rsidR="003560B7" w:rsidRPr="003560B7" w:rsidRDefault="003560B7" w:rsidP="003560B7">
            <w:pPr>
              <w:pStyle w:val="NormalWeb"/>
              <w:spacing w:before="0" w:beforeAutospacing="0" w:after="0" w:afterAutospacing="0" w:line="276" w:lineRule="auto"/>
              <w:rPr>
                <w:rStyle w:val="Hyperlink"/>
                <w:rFonts w:asciiTheme="minorHAnsi" w:hAnsiTheme="minorHAnsi" w:cstheme="minorHAnsi"/>
                <w:b/>
                <w:sz w:val="18"/>
                <w:szCs w:val="18"/>
              </w:rPr>
            </w:pPr>
            <w:r w:rsidRPr="003560B7">
              <w:rPr>
                <w:rFonts w:asciiTheme="minorHAnsi" w:hAnsiTheme="minorHAnsi" w:cstheme="minorHAnsi"/>
                <w:b/>
                <w:sz w:val="18"/>
                <w:szCs w:val="18"/>
              </w:rPr>
              <w:t>Planning across curriculum learning areas</w:t>
            </w:r>
          </w:p>
        </w:tc>
        <w:tc>
          <w:tcPr>
            <w:tcW w:w="808"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71488202" w14:textId="1E275E4F" w:rsidR="003560B7" w:rsidRPr="003560B7" w:rsidRDefault="003560B7" w:rsidP="003560B7">
            <w:pPr>
              <w:pStyle w:val="Body"/>
              <w:spacing w:before="0" w:line="276" w:lineRule="auto"/>
              <w:rPr>
                <w:sz w:val="18"/>
                <w:szCs w:val="18"/>
              </w:rPr>
            </w:pPr>
            <w:r w:rsidRPr="003560B7">
              <w:rPr>
                <w:sz w:val="18"/>
                <w:szCs w:val="18"/>
              </w:rPr>
              <w:t>I have not initiated planning across curriculum learning areas other than my own.</w:t>
            </w: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05B083C9" w14:textId="6759AF0D" w:rsidR="003560B7" w:rsidRPr="003560B7" w:rsidRDefault="003560B7" w:rsidP="003560B7">
            <w:pPr>
              <w:pStyle w:val="Body"/>
              <w:spacing w:before="0" w:line="276" w:lineRule="auto"/>
              <w:rPr>
                <w:sz w:val="18"/>
                <w:szCs w:val="18"/>
              </w:rPr>
            </w:pPr>
            <w:r w:rsidRPr="003560B7">
              <w:rPr>
                <w:sz w:val="18"/>
                <w:szCs w:val="18"/>
              </w:rPr>
              <w:t>I have discussed with another teacher how we could plan learning experiences around financial capability in more than one curriculum learning area.</w:t>
            </w: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5FBC6FA3" w14:textId="769D61F5" w:rsidR="003560B7" w:rsidRPr="003560B7" w:rsidRDefault="003560B7" w:rsidP="003560B7">
            <w:pPr>
              <w:pStyle w:val="Body"/>
              <w:spacing w:before="0" w:line="276" w:lineRule="auto"/>
              <w:rPr>
                <w:sz w:val="18"/>
                <w:szCs w:val="18"/>
              </w:rPr>
            </w:pPr>
            <w:r w:rsidRPr="003560B7">
              <w:rPr>
                <w:sz w:val="18"/>
                <w:szCs w:val="18"/>
              </w:rPr>
              <w:t xml:space="preserve">I have </w:t>
            </w:r>
            <w:proofErr w:type="spellStart"/>
            <w:r w:rsidRPr="003560B7">
              <w:rPr>
                <w:sz w:val="18"/>
                <w:szCs w:val="18"/>
              </w:rPr>
              <w:t>trialled</w:t>
            </w:r>
            <w:proofErr w:type="spellEnd"/>
            <w:r w:rsidRPr="003560B7">
              <w:rPr>
                <w:sz w:val="18"/>
                <w:szCs w:val="18"/>
              </w:rPr>
              <w:t xml:space="preserve"> with another teacher a cross-curricular approach to teaching financial capability and have looked at the strengths and weaknesses of this trial.</w:t>
            </w: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5B13B434" w14:textId="0EC3E4D9" w:rsidR="003560B7" w:rsidRPr="003560B7" w:rsidRDefault="003560B7" w:rsidP="003560B7">
            <w:pPr>
              <w:pStyle w:val="Body"/>
              <w:spacing w:before="0" w:line="276" w:lineRule="auto"/>
              <w:rPr>
                <w:sz w:val="18"/>
                <w:szCs w:val="18"/>
              </w:rPr>
            </w:pPr>
            <w:r w:rsidRPr="003560B7">
              <w:rPr>
                <w:sz w:val="18"/>
                <w:szCs w:val="18"/>
              </w:rPr>
              <w:t>I have co-constructed a cross-curricular teaching plan with other teachers and have integrated financial capability across other learning areas.</w:t>
            </w: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1DF50FA0" w14:textId="0C2F2197" w:rsidR="003560B7" w:rsidRPr="003560B7" w:rsidRDefault="003560B7" w:rsidP="003560B7">
            <w:pPr>
              <w:pStyle w:val="Body"/>
              <w:spacing w:before="0" w:line="276" w:lineRule="auto"/>
              <w:rPr>
                <w:sz w:val="18"/>
                <w:szCs w:val="18"/>
              </w:rPr>
            </w:pPr>
            <w:r w:rsidRPr="003560B7">
              <w:rPr>
                <w:sz w:val="18"/>
                <w:szCs w:val="18"/>
              </w:rPr>
              <w:t xml:space="preserve">I have shared cross-curricular planning integrating financial capability and have been active on a wider platform sharing my experiences and initiating discussions to support others with planning.  </w:t>
            </w:r>
          </w:p>
        </w:tc>
      </w:tr>
      <w:tr w:rsidR="003560B7" w14:paraId="17AEEA0B" w14:textId="77777777" w:rsidTr="00644BA9">
        <w:trPr>
          <w:trHeight w:val="340"/>
        </w:trPr>
        <w:tc>
          <w:tcPr>
            <w:tcW w:w="967"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6A1F1DF1" w14:textId="73010AEF" w:rsidR="003560B7" w:rsidRPr="003560B7" w:rsidRDefault="003560B7" w:rsidP="003560B7">
            <w:pPr>
              <w:pStyle w:val="NormalWeb"/>
              <w:spacing w:before="0" w:beforeAutospacing="0" w:after="0" w:afterAutospacing="0" w:line="276" w:lineRule="auto"/>
              <w:rPr>
                <w:rStyle w:val="Hyperlink"/>
                <w:rFonts w:asciiTheme="minorHAnsi" w:hAnsiTheme="minorHAnsi" w:cstheme="minorHAnsi"/>
                <w:b/>
                <w:sz w:val="18"/>
                <w:szCs w:val="18"/>
              </w:rPr>
            </w:pPr>
            <w:r w:rsidRPr="003560B7">
              <w:rPr>
                <w:rFonts w:asciiTheme="minorHAnsi" w:hAnsiTheme="minorHAnsi" w:cstheme="minorHAnsi"/>
                <w:b/>
                <w:sz w:val="18"/>
                <w:szCs w:val="18"/>
              </w:rPr>
              <w:t xml:space="preserve">Student achievement and </w:t>
            </w:r>
            <w:hyperlink r:id="rId14" w:history="1">
              <w:r w:rsidRPr="003560B7">
                <w:rPr>
                  <w:rStyle w:val="Hyperlink"/>
                  <w:rFonts w:asciiTheme="minorHAnsi" w:hAnsiTheme="minorHAnsi" w:cstheme="minorHAnsi"/>
                  <w:b/>
                  <w:sz w:val="18"/>
                  <w:szCs w:val="18"/>
                </w:rPr>
                <w:t>assessment</w:t>
              </w:r>
            </w:hyperlink>
            <w:hyperlink r:id="rId15" w:history="1">
              <w:r w:rsidRPr="003560B7">
                <w:rPr>
                  <w:rStyle w:val="Hyperlink"/>
                  <w:rFonts w:asciiTheme="minorHAnsi" w:hAnsiTheme="minorHAnsi" w:cstheme="minorHAnsi"/>
                  <w:b/>
                  <w:sz w:val="18"/>
                  <w:szCs w:val="18"/>
                </w:rPr>
                <w:t xml:space="preserve"> </w:t>
              </w:r>
            </w:hyperlink>
          </w:p>
        </w:tc>
        <w:tc>
          <w:tcPr>
            <w:tcW w:w="808"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46CC8808" w14:textId="0A0D7547" w:rsidR="003560B7" w:rsidRPr="003560B7" w:rsidRDefault="003560B7" w:rsidP="003560B7">
            <w:pPr>
              <w:pStyle w:val="Body"/>
              <w:spacing w:before="0" w:line="276" w:lineRule="auto"/>
              <w:rPr>
                <w:sz w:val="18"/>
                <w:szCs w:val="18"/>
              </w:rPr>
            </w:pPr>
            <w:r w:rsidRPr="003560B7">
              <w:rPr>
                <w:sz w:val="18"/>
                <w:szCs w:val="18"/>
              </w:rPr>
              <w:t>I have not used the formative assessment rubrics to assess student achievement using financial capability as the context either through theme or in my learning area.</w:t>
            </w: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2F8B80CF" w14:textId="4158E169" w:rsidR="003560B7" w:rsidRPr="003560B7" w:rsidRDefault="003560B7" w:rsidP="003560B7">
            <w:pPr>
              <w:pStyle w:val="Body"/>
              <w:spacing w:before="0" w:line="276" w:lineRule="auto"/>
              <w:rPr>
                <w:sz w:val="18"/>
                <w:szCs w:val="18"/>
              </w:rPr>
            </w:pPr>
            <w:r w:rsidRPr="003560B7">
              <w:rPr>
                <w:sz w:val="18"/>
                <w:szCs w:val="18"/>
              </w:rPr>
              <w:t>I have investigated using the formative assessment rubrics to assess student achievement using financial capability as the context either through theme or in my learning area.</w:t>
            </w: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15D9603D" w14:textId="09CC50F7" w:rsidR="003560B7" w:rsidRPr="003560B7" w:rsidRDefault="003560B7" w:rsidP="003560B7">
            <w:pPr>
              <w:pStyle w:val="Body"/>
              <w:spacing w:before="0" w:line="276" w:lineRule="auto"/>
              <w:rPr>
                <w:sz w:val="18"/>
                <w:szCs w:val="18"/>
              </w:rPr>
            </w:pPr>
            <w:r w:rsidRPr="003560B7">
              <w:rPr>
                <w:sz w:val="18"/>
                <w:szCs w:val="18"/>
              </w:rPr>
              <w:t xml:space="preserve">I have </w:t>
            </w:r>
            <w:proofErr w:type="spellStart"/>
            <w:r w:rsidRPr="003560B7">
              <w:rPr>
                <w:sz w:val="18"/>
                <w:szCs w:val="18"/>
              </w:rPr>
              <w:t>trialled</w:t>
            </w:r>
            <w:proofErr w:type="spellEnd"/>
            <w:r w:rsidRPr="003560B7">
              <w:rPr>
                <w:sz w:val="18"/>
                <w:szCs w:val="18"/>
              </w:rPr>
              <w:t xml:space="preserve"> an aspect of financial capability and students have used the formative assessment rubrics to measure their achievement using financial capability as the context either through theme or in my learning area.</w:t>
            </w: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4F4DD23C" w14:textId="7E4AC2B5" w:rsidR="003560B7" w:rsidRPr="003560B7" w:rsidRDefault="003560B7" w:rsidP="003560B7">
            <w:pPr>
              <w:pStyle w:val="Body"/>
              <w:spacing w:before="0" w:line="276" w:lineRule="auto"/>
              <w:rPr>
                <w:sz w:val="18"/>
                <w:szCs w:val="18"/>
              </w:rPr>
            </w:pPr>
            <w:r w:rsidRPr="003560B7">
              <w:rPr>
                <w:sz w:val="18"/>
                <w:szCs w:val="18"/>
              </w:rPr>
              <w:t>I have used formative assessment rubrics in my teaching practice to measure student achievement using financial capability as the context either through theme or my learning area.</w:t>
            </w:r>
          </w:p>
        </w:tc>
        <w:tc>
          <w:tcPr>
            <w:tcW w:w="806" w:type="pct"/>
            <w:tcBorders>
              <w:top w:val="single" w:sz="8" w:space="0" w:color="7030A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77872BF9" w14:textId="151C95B0" w:rsidR="003560B7" w:rsidRPr="003560B7" w:rsidRDefault="003560B7" w:rsidP="003560B7">
            <w:pPr>
              <w:pStyle w:val="Body"/>
              <w:spacing w:before="0" w:line="276" w:lineRule="auto"/>
              <w:rPr>
                <w:sz w:val="18"/>
                <w:szCs w:val="18"/>
              </w:rPr>
            </w:pPr>
            <w:r w:rsidRPr="003560B7">
              <w:rPr>
                <w:sz w:val="18"/>
                <w:szCs w:val="18"/>
              </w:rPr>
              <w:t>I have initiated students to be actively involved in the process of measuring their own achievement by using the formative assessment rubrics using financial capability as the context through theme or in my learning area.</w:t>
            </w:r>
          </w:p>
        </w:tc>
      </w:tr>
      <w:tr w:rsidR="003560B7" w14:paraId="7CCF05FB" w14:textId="77777777" w:rsidTr="00644BA9">
        <w:trPr>
          <w:trHeight w:val="340"/>
        </w:trPr>
        <w:tc>
          <w:tcPr>
            <w:tcW w:w="96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1C55269C" w14:textId="1F420252" w:rsidR="003560B7" w:rsidRPr="003560B7" w:rsidRDefault="003560B7" w:rsidP="003560B7">
            <w:pPr>
              <w:pStyle w:val="Body"/>
              <w:spacing w:before="0" w:line="276" w:lineRule="auto"/>
              <w:rPr>
                <w:b/>
                <w:sz w:val="18"/>
                <w:szCs w:val="18"/>
              </w:rPr>
            </w:pPr>
            <w:r w:rsidRPr="003560B7">
              <w:rPr>
                <w:b/>
                <w:sz w:val="18"/>
                <w:szCs w:val="18"/>
              </w:rPr>
              <w:t>Student involvement in financial decision making</w:t>
            </w:r>
            <w:r>
              <w:rPr>
                <w:b/>
                <w:sz w:val="18"/>
                <w:szCs w:val="18"/>
              </w:rPr>
              <w:t xml:space="preserve"> </w:t>
            </w:r>
            <w:r w:rsidRPr="003560B7">
              <w:rPr>
                <w:sz w:val="18"/>
                <w:szCs w:val="18"/>
              </w:rPr>
              <w:t>[Trips, equipment, camps, events, purchasing, leadership, shoppin</w:t>
            </w:r>
            <w:r>
              <w:rPr>
                <w:sz w:val="18"/>
                <w:szCs w:val="18"/>
              </w:rPr>
              <w:t xml:space="preserve">g </w:t>
            </w:r>
            <w:r w:rsidRPr="003560B7">
              <w:rPr>
                <w:sz w:val="18"/>
                <w:szCs w:val="18"/>
              </w:rPr>
              <w:t>fundraising, etc.]</w:t>
            </w:r>
          </w:p>
        </w:tc>
        <w:tc>
          <w:tcPr>
            <w:tcW w:w="808"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09B6DD81" w14:textId="3A811575" w:rsidR="003560B7" w:rsidRPr="003560B7" w:rsidRDefault="003560B7" w:rsidP="003560B7">
            <w:pPr>
              <w:pStyle w:val="Body"/>
              <w:spacing w:before="0" w:line="276" w:lineRule="auto"/>
              <w:rPr>
                <w:rFonts w:ascii="Times New Roman" w:eastAsia="Times New Roman" w:hAnsi="Times New Roman"/>
                <w:color w:val="auto"/>
                <w:sz w:val="18"/>
                <w:szCs w:val="18"/>
              </w:rPr>
            </w:pPr>
            <w:r w:rsidRPr="003560B7">
              <w:rPr>
                <w:sz w:val="18"/>
                <w:szCs w:val="18"/>
              </w:rPr>
              <w:t>I have not involved my students in financial decision making in my learning area.</w:t>
            </w:r>
          </w:p>
        </w:tc>
        <w:tc>
          <w:tcPr>
            <w:tcW w:w="80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475C657F" w14:textId="5EF36546" w:rsidR="003560B7" w:rsidRPr="003560B7" w:rsidRDefault="003560B7" w:rsidP="003560B7">
            <w:pPr>
              <w:pStyle w:val="Body"/>
              <w:spacing w:before="0" w:line="276" w:lineRule="auto"/>
              <w:rPr>
                <w:rFonts w:ascii="Times New Roman" w:eastAsia="Times New Roman" w:hAnsi="Times New Roman"/>
                <w:color w:val="auto"/>
                <w:sz w:val="18"/>
                <w:szCs w:val="18"/>
              </w:rPr>
            </w:pPr>
            <w:r w:rsidRPr="003560B7">
              <w:rPr>
                <w:sz w:val="18"/>
                <w:szCs w:val="18"/>
              </w:rPr>
              <w:t>I have identified with my students the financial decisions that they might be involved in within my learning area.</w:t>
            </w:r>
          </w:p>
        </w:tc>
        <w:tc>
          <w:tcPr>
            <w:tcW w:w="80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3EAE857D" w14:textId="55E74D77" w:rsidR="003560B7" w:rsidRPr="003560B7" w:rsidRDefault="003560B7" w:rsidP="003560B7">
            <w:pPr>
              <w:pStyle w:val="Body"/>
              <w:spacing w:before="0" w:line="276" w:lineRule="auto"/>
              <w:rPr>
                <w:rFonts w:ascii="Times New Roman" w:eastAsia="Times New Roman" w:hAnsi="Times New Roman"/>
                <w:color w:val="auto"/>
                <w:sz w:val="18"/>
                <w:szCs w:val="18"/>
              </w:rPr>
            </w:pPr>
            <w:r w:rsidRPr="003560B7">
              <w:rPr>
                <w:sz w:val="18"/>
                <w:szCs w:val="18"/>
              </w:rPr>
              <w:t>I have involved my students in an authentic financial context within my learning area and they used their skills to manage and monitor the financial decisions they were involved in.</w:t>
            </w:r>
          </w:p>
        </w:tc>
        <w:tc>
          <w:tcPr>
            <w:tcW w:w="80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4843E9C5" w14:textId="31427E48" w:rsidR="003560B7" w:rsidRPr="003560B7" w:rsidRDefault="003560B7" w:rsidP="003560B7">
            <w:pPr>
              <w:pStyle w:val="Body"/>
              <w:spacing w:before="0" w:line="276" w:lineRule="auto"/>
              <w:rPr>
                <w:rFonts w:ascii="Times New Roman" w:eastAsia="Times New Roman" w:hAnsi="Times New Roman"/>
                <w:color w:val="auto"/>
                <w:sz w:val="18"/>
                <w:szCs w:val="18"/>
              </w:rPr>
            </w:pPr>
            <w:r w:rsidRPr="003560B7">
              <w:rPr>
                <w:sz w:val="18"/>
                <w:szCs w:val="18"/>
              </w:rPr>
              <w:t xml:space="preserve">I have initiated and encouraged authentic financial capability learning experiences for students in a wider school setting.   </w:t>
            </w:r>
          </w:p>
        </w:tc>
        <w:tc>
          <w:tcPr>
            <w:tcW w:w="80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706C10D7" w14:textId="0C263817" w:rsidR="003560B7" w:rsidRPr="003560B7" w:rsidRDefault="003560B7" w:rsidP="003560B7">
            <w:pPr>
              <w:pStyle w:val="Body"/>
              <w:spacing w:before="0" w:line="276" w:lineRule="auto"/>
              <w:rPr>
                <w:rFonts w:ascii="Times New Roman" w:eastAsia="Times New Roman" w:hAnsi="Times New Roman"/>
                <w:color w:val="auto"/>
                <w:sz w:val="18"/>
                <w:szCs w:val="18"/>
              </w:rPr>
            </w:pPr>
            <w:r w:rsidRPr="003560B7">
              <w:rPr>
                <w:sz w:val="18"/>
                <w:szCs w:val="18"/>
              </w:rPr>
              <w:t xml:space="preserve">I have initiated and encouraged authentic financial capability learning experiences for students beyond the school setting.  </w:t>
            </w:r>
          </w:p>
        </w:tc>
      </w:tr>
      <w:tr w:rsidR="003560B7" w14:paraId="178D92AF" w14:textId="77777777" w:rsidTr="00644BA9">
        <w:trPr>
          <w:trHeight w:val="340"/>
        </w:trPr>
        <w:tc>
          <w:tcPr>
            <w:tcW w:w="967" w:type="pct"/>
            <w:tcBorders>
              <w:top w:val="single" w:sz="8" w:space="0" w:color="7F7F7F" w:themeColor="text1" w:themeTint="80"/>
              <w:left w:val="single" w:sz="8" w:space="0" w:color="7F7F7F" w:themeColor="text1" w:themeTint="80"/>
              <w:bottom w:val="single" w:sz="8" w:space="0" w:color="7030A0"/>
              <w:right w:val="single" w:sz="8" w:space="0" w:color="7F7F7F" w:themeColor="text1" w:themeTint="80"/>
            </w:tcBorders>
            <w:tcMar>
              <w:top w:w="100" w:type="dxa"/>
              <w:left w:w="100" w:type="dxa"/>
              <w:bottom w:w="100" w:type="dxa"/>
              <w:right w:w="100" w:type="dxa"/>
            </w:tcMar>
          </w:tcPr>
          <w:p w14:paraId="12F00DF6" w14:textId="77777777" w:rsidR="003560B7" w:rsidRDefault="003560B7" w:rsidP="003560B7">
            <w:pPr>
              <w:pStyle w:val="Body"/>
              <w:spacing w:before="0" w:line="276" w:lineRule="auto"/>
              <w:rPr>
                <w:b/>
                <w:sz w:val="18"/>
                <w:szCs w:val="18"/>
              </w:rPr>
            </w:pPr>
            <w:r w:rsidRPr="003560B7">
              <w:rPr>
                <w:b/>
                <w:sz w:val="18"/>
                <w:szCs w:val="18"/>
              </w:rPr>
              <w:t>Celebrating the champions</w:t>
            </w:r>
            <w:r>
              <w:rPr>
                <w:b/>
                <w:sz w:val="18"/>
                <w:szCs w:val="18"/>
              </w:rPr>
              <w:t xml:space="preserve"> </w:t>
            </w:r>
          </w:p>
          <w:p w14:paraId="10EE935E" w14:textId="75748A71" w:rsidR="003560B7" w:rsidRPr="003560B7" w:rsidRDefault="003560B7" w:rsidP="003560B7">
            <w:pPr>
              <w:pStyle w:val="Body"/>
              <w:spacing w:before="0" w:line="276" w:lineRule="auto"/>
              <w:rPr>
                <w:b/>
                <w:sz w:val="18"/>
                <w:szCs w:val="18"/>
              </w:rPr>
            </w:pPr>
            <w:r w:rsidRPr="003560B7">
              <w:rPr>
                <w:sz w:val="18"/>
                <w:szCs w:val="18"/>
              </w:rPr>
              <w:t xml:space="preserve">[The young New Zealand leaders and role models who are leading wealthy lives] </w:t>
            </w:r>
          </w:p>
        </w:tc>
        <w:tc>
          <w:tcPr>
            <w:tcW w:w="808" w:type="pct"/>
            <w:tcBorders>
              <w:top w:val="single" w:sz="8" w:space="0" w:color="7F7F7F" w:themeColor="text1" w:themeTint="80"/>
              <w:left w:val="single" w:sz="8" w:space="0" w:color="7F7F7F" w:themeColor="text1" w:themeTint="80"/>
              <w:bottom w:val="single" w:sz="8" w:space="0" w:color="7030A0"/>
              <w:right w:val="single" w:sz="8" w:space="0" w:color="7F7F7F" w:themeColor="text1" w:themeTint="80"/>
            </w:tcBorders>
            <w:tcMar>
              <w:top w:w="100" w:type="dxa"/>
              <w:left w:w="100" w:type="dxa"/>
              <w:bottom w:w="100" w:type="dxa"/>
              <w:right w:w="100" w:type="dxa"/>
            </w:tcMar>
          </w:tcPr>
          <w:p w14:paraId="2B9846BB" w14:textId="4FEDDE78" w:rsidR="003560B7" w:rsidRPr="003560B7" w:rsidRDefault="003560B7" w:rsidP="003560B7">
            <w:pPr>
              <w:pStyle w:val="Body"/>
              <w:spacing w:before="0" w:line="276" w:lineRule="auto"/>
              <w:rPr>
                <w:rFonts w:ascii="Times New Roman" w:eastAsia="Times New Roman" w:hAnsi="Times New Roman"/>
                <w:color w:val="auto"/>
                <w:sz w:val="18"/>
                <w:szCs w:val="18"/>
              </w:rPr>
            </w:pPr>
            <w:r w:rsidRPr="003560B7">
              <w:rPr>
                <w:sz w:val="18"/>
                <w:szCs w:val="18"/>
              </w:rPr>
              <w:t xml:space="preserve">I have not yet celebrated the achievements of any financial </w:t>
            </w:r>
            <w:r w:rsidR="008B11DD" w:rsidRPr="003560B7">
              <w:rPr>
                <w:sz w:val="18"/>
                <w:szCs w:val="18"/>
              </w:rPr>
              <w:t>champions </w:t>
            </w:r>
            <w:r w:rsidR="008B11DD">
              <w:rPr>
                <w:sz w:val="18"/>
                <w:szCs w:val="18"/>
              </w:rPr>
              <w:t>with</w:t>
            </w:r>
            <w:r w:rsidRPr="003560B7">
              <w:rPr>
                <w:sz w:val="18"/>
                <w:szCs w:val="18"/>
              </w:rPr>
              <w:t xml:space="preserve"> the students.</w:t>
            </w:r>
          </w:p>
        </w:tc>
        <w:tc>
          <w:tcPr>
            <w:tcW w:w="806" w:type="pct"/>
            <w:tcBorders>
              <w:top w:val="single" w:sz="8" w:space="0" w:color="7F7F7F" w:themeColor="text1" w:themeTint="80"/>
              <w:left w:val="single" w:sz="8" w:space="0" w:color="7F7F7F" w:themeColor="text1" w:themeTint="80"/>
              <w:bottom w:val="single" w:sz="8" w:space="0" w:color="7030A0"/>
              <w:right w:val="single" w:sz="8" w:space="0" w:color="7F7F7F" w:themeColor="text1" w:themeTint="80"/>
            </w:tcBorders>
            <w:tcMar>
              <w:top w:w="100" w:type="dxa"/>
              <w:left w:w="100" w:type="dxa"/>
              <w:bottom w:w="100" w:type="dxa"/>
              <w:right w:w="100" w:type="dxa"/>
            </w:tcMar>
          </w:tcPr>
          <w:p w14:paraId="0BDE35A6" w14:textId="6D8AD7BB" w:rsidR="003560B7" w:rsidRPr="003560B7" w:rsidRDefault="003560B7" w:rsidP="003560B7">
            <w:pPr>
              <w:pStyle w:val="Body"/>
              <w:spacing w:before="0" w:line="276" w:lineRule="auto"/>
              <w:rPr>
                <w:rFonts w:ascii="Times New Roman" w:eastAsia="Times New Roman" w:hAnsi="Times New Roman"/>
                <w:color w:val="auto"/>
                <w:sz w:val="18"/>
                <w:szCs w:val="18"/>
              </w:rPr>
            </w:pPr>
            <w:r w:rsidRPr="003560B7">
              <w:rPr>
                <w:sz w:val="18"/>
                <w:szCs w:val="18"/>
              </w:rPr>
              <w:t xml:space="preserve">I have identified with students the financial champions that they would like to meet and interview about their pathways to success. </w:t>
            </w:r>
          </w:p>
        </w:tc>
        <w:tc>
          <w:tcPr>
            <w:tcW w:w="806" w:type="pct"/>
            <w:tcBorders>
              <w:top w:val="single" w:sz="8" w:space="0" w:color="7F7F7F" w:themeColor="text1" w:themeTint="80"/>
              <w:left w:val="single" w:sz="8" w:space="0" w:color="7F7F7F" w:themeColor="text1" w:themeTint="80"/>
              <w:bottom w:val="single" w:sz="8" w:space="0" w:color="7030A0"/>
              <w:right w:val="single" w:sz="8" w:space="0" w:color="7F7F7F" w:themeColor="text1" w:themeTint="80"/>
            </w:tcBorders>
            <w:tcMar>
              <w:top w:w="100" w:type="dxa"/>
              <w:left w:w="100" w:type="dxa"/>
              <w:bottom w:w="100" w:type="dxa"/>
              <w:right w:w="100" w:type="dxa"/>
            </w:tcMar>
          </w:tcPr>
          <w:p w14:paraId="0C0D6043" w14:textId="595D3558" w:rsidR="003560B7" w:rsidRPr="003560B7" w:rsidRDefault="003560B7" w:rsidP="003560B7">
            <w:pPr>
              <w:pStyle w:val="Body"/>
              <w:spacing w:before="0" w:line="276" w:lineRule="auto"/>
              <w:rPr>
                <w:rFonts w:ascii="Times New Roman" w:eastAsia="Times New Roman" w:hAnsi="Times New Roman"/>
                <w:color w:val="auto"/>
                <w:sz w:val="18"/>
                <w:szCs w:val="18"/>
              </w:rPr>
            </w:pPr>
            <w:r w:rsidRPr="003560B7">
              <w:rPr>
                <w:sz w:val="18"/>
                <w:szCs w:val="18"/>
              </w:rPr>
              <w:t>I have facilitated the</w:t>
            </w:r>
          </w:p>
          <w:p w14:paraId="66BCE03E" w14:textId="4D8C2517" w:rsidR="003560B7" w:rsidRPr="003560B7" w:rsidRDefault="003560B7" w:rsidP="003560B7">
            <w:pPr>
              <w:pStyle w:val="Body"/>
              <w:spacing w:before="0" w:line="276" w:lineRule="auto"/>
              <w:rPr>
                <w:sz w:val="18"/>
                <w:szCs w:val="18"/>
              </w:rPr>
            </w:pPr>
            <w:r w:rsidRPr="003560B7">
              <w:rPr>
                <w:sz w:val="18"/>
                <w:szCs w:val="18"/>
              </w:rPr>
              <w:t>introduction of a financial champion to students and discussed with them the key lessons that were shared.</w:t>
            </w:r>
          </w:p>
        </w:tc>
        <w:tc>
          <w:tcPr>
            <w:tcW w:w="806" w:type="pct"/>
            <w:tcBorders>
              <w:top w:val="single" w:sz="8" w:space="0" w:color="7F7F7F" w:themeColor="text1" w:themeTint="80"/>
              <w:left w:val="single" w:sz="8" w:space="0" w:color="7F7F7F" w:themeColor="text1" w:themeTint="80"/>
              <w:bottom w:val="single" w:sz="8" w:space="0" w:color="7030A0"/>
              <w:right w:val="single" w:sz="8" w:space="0" w:color="7F7F7F" w:themeColor="text1" w:themeTint="80"/>
            </w:tcBorders>
            <w:tcMar>
              <w:top w:w="100" w:type="dxa"/>
              <w:left w:w="100" w:type="dxa"/>
              <w:bottom w:w="100" w:type="dxa"/>
              <w:right w:w="100" w:type="dxa"/>
            </w:tcMar>
          </w:tcPr>
          <w:p w14:paraId="76F39A8A" w14:textId="5173CF65" w:rsidR="003560B7" w:rsidRPr="003560B7" w:rsidRDefault="003560B7" w:rsidP="003560B7">
            <w:pPr>
              <w:pStyle w:val="Body"/>
              <w:spacing w:before="0" w:line="276" w:lineRule="auto"/>
              <w:rPr>
                <w:rFonts w:ascii="Times New Roman" w:eastAsia="Times New Roman" w:hAnsi="Times New Roman"/>
                <w:color w:val="auto"/>
                <w:sz w:val="18"/>
                <w:szCs w:val="18"/>
              </w:rPr>
            </w:pPr>
            <w:r w:rsidRPr="003560B7">
              <w:rPr>
                <w:sz w:val="18"/>
                <w:szCs w:val="18"/>
              </w:rPr>
              <w:t xml:space="preserve">I have included key ideas of the financial champion into my </w:t>
            </w:r>
            <w:proofErr w:type="spellStart"/>
            <w:r w:rsidRPr="003560B7">
              <w:rPr>
                <w:sz w:val="18"/>
                <w:szCs w:val="18"/>
              </w:rPr>
              <w:t>programme</w:t>
            </w:r>
            <w:proofErr w:type="spellEnd"/>
            <w:r w:rsidRPr="003560B7">
              <w:rPr>
                <w:sz w:val="18"/>
                <w:szCs w:val="18"/>
              </w:rPr>
              <w:t xml:space="preserve"> and I am connecting students with mentors to support their financial capability learning.</w:t>
            </w:r>
          </w:p>
        </w:tc>
        <w:tc>
          <w:tcPr>
            <w:tcW w:w="806" w:type="pct"/>
            <w:tcBorders>
              <w:top w:val="single" w:sz="8" w:space="0" w:color="7F7F7F" w:themeColor="text1" w:themeTint="80"/>
              <w:left w:val="single" w:sz="8" w:space="0" w:color="7F7F7F" w:themeColor="text1" w:themeTint="80"/>
              <w:bottom w:val="single" w:sz="8" w:space="0" w:color="7030A0"/>
              <w:right w:val="single" w:sz="8" w:space="0" w:color="7F7F7F" w:themeColor="text1" w:themeTint="80"/>
            </w:tcBorders>
            <w:tcMar>
              <w:top w:w="100" w:type="dxa"/>
              <w:left w:w="100" w:type="dxa"/>
              <w:bottom w:w="100" w:type="dxa"/>
              <w:right w:w="100" w:type="dxa"/>
            </w:tcMar>
          </w:tcPr>
          <w:p w14:paraId="2E4BE877" w14:textId="77777777" w:rsidR="003560B7" w:rsidRDefault="003560B7" w:rsidP="003560B7">
            <w:pPr>
              <w:pStyle w:val="Body"/>
              <w:spacing w:before="0" w:line="276" w:lineRule="auto"/>
              <w:rPr>
                <w:sz w:val="18"/>
                <w:szCs w:val="18"/>
              </w:rPr>
            </w:pPr>
            <w:r w:rsidRPr="003560B7">
              <w:rPr>
                <w:sz w:val="18"/>
                <w:szCs w:val="18"/>
              </w:rPr>
              <w:t>I have created a financial champions database that I am sharing with other colleagues in school.</w:t>
            </w:r>
          </w:p>
          <w:p w14:paraId="7F553C1B" w14:textId="77777777" w:rsidR="003560B7" w:rsidRDefault="003560B7" w:rsidP="003560B7">
            <w:pPr>
              <w:pStyle w:val="Body"/>
              <w:spacing w:before="0" w:line="276" w:lineRule="auto"/>
              <w:rPr>
                <w:sz w:val="18"/>
                <w:szCs w:val="18"/>
              </w:rPr>
            </w:pPr>
          </w:p>
          <w:p w14:paraId="7A7C8F2C" w14:textId="3121F8DE" w:rsidR="003560B7" w:rsidRPr="003560B7" w:rsidRDefault="003560B7" w:rsidP="003560B7">
            <w:pPr>
              <w:pStyle w:val="Body"/>
              <w:spacing w:before="0" w:line="276" w:lineRule="auto"/>
              <w:rPr>
                <w:rFonts w:ascii="Times New Roman" w:eastAsia="Times New Roman" w:hAnsi="Times New Roman"/>
                <w:color w:val="auto"/>
                <w:sz w:val="18"/>
                <w:szCs w:val="18"/>
              </w:rPr>
            </w:pPr>
            <w:r w:rsidRPr="003560B7">
              <w:rPr>
                <w:sz w:val="18"/>
                <w:szCs w:val="18"/>
              </w:rPr>
              <w:t>I have shared this resource on a wider platform with colleagues outside the school. </w:t>
            </w:r>
          </w:p>
        </w:tc>
      </w:tr>
    </w:tbl>
    <w:p w14:paraId="435A0BD1" w14:textId="77777777" w:rsidR="003560B7" w:rsidRDefault="003560B7">
      <w:r>
        <w:br w:type="page"/>
      </w:r>
    </w:p>
    <w:tbl>
      <w:tblPr>
        <w:tblW w:w="5164"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168"/>
        <w:gridCol w:w="2163"/>
        <w:gridCol w:w="2163"/>
        <w:gridCol w:w="2163"/>
        <w:gridCol w:w="2166"/>
      </w:tblGrid>
      <w:tr w:rsidR="003560B7" w14:paraId="300D8280" w14:textId="77777777" w:rsidTr="00644BA9">
        <w:trPr>
          <w:trHeight w:val="340"/>
        </w:trPr>
        <w:tc>
          <w:tcPr>
            <w:tcW w:w="5000" w:type="pct"/>
            <w:gridSpan w:val="6"/>
            <w:tcBorders>
              <w:top w:val="single" w:sz="8" w:space="0" w:color="7030A0"/>
              <w:left w:val="single" w:sz="8" w:space="0" w:color="7030A0"/>
              <w:bottom w:val="single" w:sz="8" w:space="0" w:color="7F7F7F" w:themeColor="text1" w:themeTint="80"/>
              <w:right w:val="single" w:sz="8" w:space="0" w:color="7030A0"/>
            </w:tcBorders>
            <w:shd w:val="clear" w:color="auto" w:fill="7030A0"/>
            <w:tcMar>
              <w:top w:w="100" w:type="dxa"/>
              <w:left w:w="100" w:type="dxa"/>
              <w:bottom w:w="100" w:type="dxa"/>
              <w:right w:w="100" w:type="dxa"/>
            </w:tcMar>
          </w:tcPr>
          <w:p w14:paraId="2D40F541" w14:textId="635EB531" w:rsidR="003560B7" w:rsidRDefault="003560B7" w:rsidP="003560B7">
            <w:pPr>
              <w:pStyle w:val="Body"/>
              <w:spacing w:before="0" w:line="240" w:lineRule="auto"/>
              <w:jc w:val="center"/>
              <w:rPr>
                <w:sz w:val="24"/>
                <w:szCs w:val="24"/>
              </w:rPr>
            </w:pPr>
            <w:r w:rsidRPr="00340AD6">
              <w:rPr>
                <w:color w:val="FFFFFF" w:themeColor="background1"/>
                <w:sz w:val="24"/>
                <w:szCs w:val="24"/>
              </w:rPr>
              <w:t>PRACTICE BEYOND THE CLASSROOM</w:t>
            </w:r>
          </w:p>
        </w:tc>
      </w:tr>
      <w:tr w:rsidR="003560B7" w14:paraId="3FC96A7E" w14:textId="77777777" w:rsidTr="00644BA9">
        <w:trPr>
          <w:trHeight w:val="340"/>
        </w:trPr>
        <w:tc>
          <w:tcPr>
            <w:tcW w:w="96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6603B1FC" w14:textId="63FDAACE" w:rsidR="003560B7" w:rsidRPr="003560B7" w:rsidRDefault="003560B7" w:rsidP="003560B7">
            <w:pPr>
              <w:pStyle w:val="Body"/>
              <w:spacing w:before="0" w:line="276" w:lineRule="auto"/>
              <w:rPr>
                <w:b/>
                <w:sz w:val="18"/>
                <w:szCs w:val="18"/>
              </w:rPr>
            </w:pPr>
            <w:r w:rsidRPr="003560B7">
              <w:rPr>
                <w:b/>
                <w:sz w:val="18"/>
                <w:szCs w:val="18"/>
              </w:rPr>
              <w:t>Connecting with</w:t>
            </w:r>
            <w:r>
              <w:rPr>
                <w:b/>
                <w:sz w:val="18"/>
                <w:szCs w:val="18"/>
              </w:rPr>
              <w:t xml:space="preserve"> </w:t>
            </w:r>
            <w:r w:rsidRPr="003560B7">
              <w:rPr>
                <w:b/>
                <w:sz w:val="18"/>
                <w:szCs w:val="18"/>
                <w:shd w:val="solid" w:color="FFFFFF" w:fill="FFFFFF"/>
              </w:rPr>
              <w:t>whānau</w:t>
            </w:r>
            <w:r w:rsidRPr="003560B7">
              <w:rPr>
                <w:sz w:val="18"/>
                <w:szCs w:val="18"/>
              </w:rPr>
              <w:t xml:space="preserve">  </w:t>
            </w:r>
          </w:p>
        </w:tc>
        <w:tc>
          <w:tcPr>
            <w:tcW w:w="808"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36D00A75" w14:textId="2A5B492A" w:rsidR="003560B7"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 xml:space="preserve">I have not yet engaged with </w:t>
            </w:r>
            <w:r w:rsidRPr="003560B7">
              <w:rPr>
                <w:sz w:val="18"/>
                <w:szCs w:val="18"/>
                <w:shd w:val="clear" w:color="auto" w:fill="FFFFFF"/>
              </w:rPr>
              <w:t>whānau</w:t>
            </w:r>
            <w:r w:rsidRPr="003560B7">
              <w:rPr>
                <w:sz w:val="18"/>
                <w:szCs w:val="18"/>
              </w:rPr>
              <w:t xml:space="preserve"> with key ideas of financial capability that will support student learning. </w:t>
            </w:r>
          </w:p>
        </w:tc>
        <w:tc>
          <w:tcPr>
            <w:tcW w:w="80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662DF249" w14:textId="58110D68" w:rsidR="003560B7"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 xml:space="preserve">I have identified steps to engage </w:t>
            </w:r>
            <w:r w:rsidRPr="003560B7">
              <w:rPr>
                <w:sz w:val="18"/>
                <w:szCs w:val="18"/>
                <w:shd w:val="clear" w:color="auto" w:fill="FFFFFF"/>
              </w:rPr>
              <w:t xml:space="preserve">whānau </w:t>
            </w:r>
            <w:r w:rsidRPr="003560B7">
              <w:rPr>
                <w:sz w:val="18"/>
                <w:szCs w:val="18"/>
              </w:rPr>
              <w:t xml:space="preserve">with key ideas of financial capability that will support student learning. </w:t>
            </w:r>
          </w:p>
        </w:tc>
        <w:tc>
          <w:tcPr>
            <w:tcW w:w="80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679C58F0" w14:textId="03579851" w:rsidR="003560B7" w:rsidRDefault="003560B7" w:rsidP="003560B7">
            <w:pPr>
              <w:pStyle w:val="Body"/>
              <w:spacing w:line="276" w:lineRule="auto"/>
              <w:rPr>
                <w:sz w:val="18"/>
                <w:szCs w:val="18"/>
              </w:rPr>
            </w:pPr>
            <w:r w:rsidRPr="003560B7">
              <w:rPr>
                <w:sz w:val="18"/>
                <w:szCs w:val="18"/>
              </w:rPr>
              <w:t xml:space="preserve">I have trialled steps to engage </w:t>
            </w:r>
            <w:r w:rsidRPr="003560B7">
              <w:rPr>
                <w:sz w:val="18"/>
                <w:szCs w:val="18"/>
                <w:shd w:val="clear" w:color="auto" w:fill="FFFFFF"/>
              </w:rPr>
              <w:t>whānau</w:t>
            </w:r>
            <w:r w:rsidRPr="003560B7">
              <w:rPr>
                <w:color w:val="6A6A6A"/>
                <w:sz w:val="18"/>
                <w:szCs w:val="18"/>
                <w:shd w:val="clear" w:color="auto" w:fill="FFFFFF"/>
              </w:rPr>
              <w:t xml:space="preserve"> </w:t>
            </w:r>
            <w:r w:rsidRPr="003560B7">
              <w:rPr>
                <w:sz w:val="18"/>
                <w:szCs w:val="18"/>
              </w:rPr>
              <w:t>around key ideas of financial capability that will support student learning.</w:t>
            </w:r>
          </w:p>
          <w:p w14:paraId="527B1CEA" w14:textId="77777777" w:rsidR="003560B7" w:rsidRPr="003560B7" w:rsidRDefault="003560B7" w:rsidP="003560B7">
            <w:pPr>
              <w:pStyle w:val="Body"/>
              <w:spacing w:line="276" w:lineRule="auto"/>
              <w:rPr>
                <w:rFonts w:ascii="Times New Roman" w:eastAsia="Times New Roman" w:hAnsi="Times New Roman"/>
                <w:color w:val="auto"/>
                <w:sz w:val="18"/>
                <w:szCs w:val="18"/>
              </w:rPr>
            </w:pPr>
          </w:p>
          <w:p w14:paraId="493A829D" w14:textId="3C2554A9" w:rsidR="003560B7" w:rsidRPr="003560B7" w:rsidRDefault="003560B7" w:rsidP="003560B7">
            <w:pPr>
              <w:pStyle w:val="Body"/>
              <w:spacing w:line="276" w:lineRule="auto"/>
              <w:rPr>
                <w:sz w:val="18"/>
                <w:szCs w:val="18"/>
              </w:rPr>
            </w:pPr>
            <w:r w:rsidRPr="003560B7">
              <w:rPr>
                <w:sz w:val="18"/>
                <w:szCs w:val="18"/>
              </w:rPr>
              <w:t>I am responding to feedback from whānau about the financial capability skills, behaviours and attitudes they believe students need to lead a wealthy life.</w:t>
            </w:r>
          </w:p>
        </w:tc>
        <w:tc>
          <w:tcPr>
            <w:tcW w:w="80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0D080F9E" w14:textId="1FDAA3E5" w:rsidR="003560B7"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 xml:space="preserve">To gain relevant insights, values and perspectives, I have involved </w:t>
            </w:r>
            <w:r w:rsidRPr="003560B7">
              <w:rPr>
                <w:sz w:val="18"/>
                <w:szCs w:val="18"/>
                <w:shd w:val="clear" w:color="auto" w:fill="FFFFFF"/>
              </w:rPr>
              <w:t>whānau</w:t>
            </w:r>
            <w:r w:rsidRPr="003560B7">
              <w:rPr>
                <w:color w:val="6A6A6A"/>
                <w:sz w:val="18"/>
                <w:szCs w:val="18"/>
                <w:shd w:val="clear" w:color="auto" w:fill="FFFFFF"/>
              </w:rPr>
              <w:t xml:space="preserve"> </w:t>
            </w:r>
            <w:r w:rsidRPr="003560B7">
              <w:rPr>
                <w:sz w:val="18"/>
                <w:szCs w:val="18"/>
                <w:shd w:val="clear" w:color="auto" w:fill="FFFFFF"/>
              </w:rPr>
              <w:t>in</w:t>
            </w:r>
            <w:r w:rsidRPr="003560B7">
              <w:rPr>
                <w:color w:val="6A6A6A"/>
                <w:sz w:val="18"/>
                <w:szCs w:val="18"/>
                <w:shd w:val="clear" w:color="auto" w:fill="FFFFFF"/>
              </w:rPr>
              <w:t xml:space="preserve"> </w:t>
            </w:r>
            <w:r w:rsidRPr="003560B7">
              <w:rPr>
                <w:sz w:val="18"/>
                <w:szCs w:val="18"/>
              </w:rPr>
              <w:t xml:space="preserve">implementing their ideas about financial capability to support student learning. </w:t>
            </w:r>
          </w:p>
        </w:tc>
        <w:tc>
          <w:tcPr>
            <w:tcW w:w="80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094BE629" w14:textId="03EFC163" w:rsidR="003560B7"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 xml:space="preserve">I have facilitated </w:t>
            </w:r>
            <w:r w:rsidRPr="003560B7">
              <w:rPr>
                <w:sz w:val="18"/>
                <w:szCs w:val="18"/>
                <w:shd w:val="clear" w:color="auto" w:fill="FFFFFF"/>
              </w:rPr>
              <w:t>whānau</w:t>
            </w:r>
            <w:r w:rsidRPr="003560B7">
              <w:rPr>
                <w:color w:val="6A6A6A"/>
                <w:sz w:val="18"/>
                <w:szCs w:val="18"/>
                <w:shd w:val="clear" w:color="auto" w:fill="FFFFFF"/>
              </w:rPr>
              <w:t xml:space="preserve"> </w:t>
            </w:r>
            <w:r w:rsidRPr="003560B7">
              <w:rPr>
                <w:sz w:val="18"/>
                <w:szCs w:val="18"/>
              </w:rPr>
              <w:t>partnerships to actively initiate and engage with students to support them with ideas about financial capability and wellbeing.</w:t>
            </w:r>
          </w:p>
        </w:tc>
      </w:tr>
      <w:tr w:rsidR="003560B7" w14:paraId="597C1775" w14:textId="77777777" w:rsidTr="00644BA9">
        <w:tc>
          <w:tcPr>
            <w:tcW w:w="96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76C8AE9B" w14:textId="48C357F5" w:rsidR="003560B7" w:rsidRPr="003560B7" w:rsidRDefault="003560B7" w:rsidP="003560B7">
            <w:pPr>
              <w:pStyle w:val="Body"/>
              <w:spacing w:line="276" w:lineRule="auto"/>
              <w:rPr>
                <w:b/>
                <w:sz w:val="18"/>
                <w:szCs w:val="18"/>
              </w:rPr>
            </w:pPr>
            <w:r w:rsidRPr="003560B7">
              <w:rPr>
                <w:b/>
                <w:sz w:val="18"/>
                <w:szCs w:val="18"/>
              </w:rPr>
              <w:t>Engaging with</w:t>
            </w:r>
            <w:r>
              <w:rPr>
                <w:b/>
                <w:sz w:val="18"/>
                <w:szCs w:val="18"/>
              </w:rPr>
              <w:t xml:space="preserve"> </w:t>
            </w:r>
            <w:r w:rsidRPr="003560B7">
              <w:rPr>
                <w:b/>
                <w:sz w:val="18"/>
                <w:szCs w:val="18"/>
              </w:rPr>
              <w:t>wider community</w:t>
            </w:r>
            <w:r>
              <w:rPr>
                <w:b/>
                <w:sz w:val="18"/>
                <w:szCs w:val="18"/>
              </w:rPr>
              <w:t xml:space="preserve"> </w:t>
            </w:r>
          </w:p>
        </w:tc>
        <w:tc>
          <w:tcPr>
            <w:tcW w:w="808"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0BDF608E" w14:textId="091234C3" w:rsidR="003560B7"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 xml:space="preserve">I have not yet engaged with the wider community to explore key ideas of financial capability that will support student learning. </w:t>
            </w:r>
          </w:p>
        </w:tc>
        <w:tc>
          <w:tcPr>
            <w:tcW w:w="80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1387DEF6" w14:textId="1A7EDFC1" w:rsidR="003560B7"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I have identified steps to engage with the wider community to explore key ideas of financial capability that will support student learning.</w:t>
            </w:r>
          </w:p>
        </w:tc>
        <w:tc>
          <w:tcPr>
            <w:tcW w:w="80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16C1EC71" w14:textId="77777777" w:rsidR="003560B7"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I have trialled steps to engage with the wider community to explore key ideas of financial capability to support student learning.</w:t>
            </w:r>
          </w:p>
          <w:p w14:paraId="28986AD1" w14:textId="77777777" w:rsidR="003560B7" w:rsidRPr="003560B7" w:rsidRDefault="003560B7" w:rsidP="003560B7">
            <w:pPr>
              <w:pStyle w:val="Body"/>
              <w:spacing w:line="276" w:lineRule="auto"/>
              <w:rPr>
                <w:sz w:val="18"/>
                <w:szCs w:val="18"/>
              </w:rPr>
            </w:pPr>
          </w:p>
          <w:p w14:paraId="54A94D75" w14:textId="2569F8AD" w:rsidR="003560B7" w:rsidRPr="003560B7" w:rsidRDefault="003560B7" w:rsidP="003560B7">
            <w:pPr>
              <w:pStyle w:val="Body"/>
              <w:spacing w:line="276" w:lineRule="auto"/>
              <w:rPr>
                <w:sz w:val="18"/>
                <w:szCs w:val="18"/>
              </w:rPr>
            </w:pPr>
            <w:r w:rsidRPr="003560B7">
              <w:rPr>
                <w:sz w:val="18"/>
                <w:szCs w:val="18"/>
              </w:rPr>
              <w:t>I have responded to feedback from the community about financial capability and the skills, behaviours and attitudes they believe students need to lead a wealthy life.</w:t>
            </w:r>
          </w:p>
        </w:tc>
        <w:tc>
          <w:tcPr>
            <w:tcW w:w="80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5C47DE57" w14:textId="77777777" w:rsidR="003560B7"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I have included the ideas of the wider community</w:t>
            </w:r>
            <w:r w:rsidRPr="003560B7">
              <w:rPr>
                <w:color w:val="6A6A6A"/>
                <w:sz w:val="18"/>
                <w:szCs w:val="18"/>
                <w:shd w:val="clear" w:color="auto" w:fill="FFFFFF"/>
              </w:rPr>
              <w:t xml:space="preserve"> </w:t>
            </w:r>
            <w:r w:rsidRPr="003560B7">
              <w:rPr>
                <w:sz w:val="18"/>
                <w:szCs w:val="18"/>
              </w:rPr>
              <w:t>to support student learning to gain relevant insights, values and perspectives.</w:t>
            </w:r>
          </w:p>
          <w:p w14:paraId="70162E38" w14:textId="77777777" w:rsidR="003560B7" w:rsidRDefault="003560B7" w:rsidP="003560B7">
            <w:pPr>
              <w:pStyle w:val="Body"/>
              <w:spacing w:line="276" w:lineRule="auto"/>
              <w:rPr>
                <w:sz w:val="18"/>
                <w:szCs w:val="18"/>
              </w:rPr>
            </w:pPr>
          </w:p>
          <w:p w14:paraId="059B74FE" w14:textId="67BA45D7" w:rsidR="003560B7" w:rsidRPr="003560B7" w:rsidRDefault="003560B7" w:rsidP="003560B7">
            <w:pPr>
              <w:pStyle w:val="Body"/>
              <w:spacing w:line="276" w:lineRule="auto"/>
              <w:rPr>
                <w:sz w:val="18"/>
                <w:szCs w:val="18"/>
              </w:rPr>
            </w:pPr>
            <w:r w:rsidRPr="003560B7">
              <w:rPr>
                <w:sz w:val="18"/>
                <w:szCs w:val="18"/>
              </w:rPr>
              <w:t xml:space="preserve">I have involved </w:t>
            </w:r>
            <w:r w:rsidRPr="003560B7">
              <w:rPr>
                <w:sz w:val="18"/>
                <w:szCs w:val="18"/>
                <w:shd w:val="clear" w:color="auto" w:fill="FFFFFF"/>
              </w:rPr>
              <w:t>the wider community in</w:t>
            </w:r>
            <w:r>
              <w:rPr>
                <w:sz w:val="18"/>
                <w:szCs w:val="18"/>
                <w:shd w:val="clear" w:color="auto" w:fill="FFFFFF"/>
              </w:rPr>
              <w:t xml:space="preserve"> </w:t>
            </w:r>
            <w:r w:rsidRPr="003560B7">
              <w:rPr>
                <w:sz w:val="18"/>
                <w:szCs w:val="18"/>
              </w:rPr>
              <w:t>the delivery of these ideas.</w:t>
            </w:r>
          </w:p>
        </w:tc>
        <w:tc>
          <w:tcPr>
            <w:tcW w:w="80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00" w:type="dxa"/>
              <w:left w:w="100" w:type="dxa"/>
              <w:bottom w:w="100" w:type="dxa"/>
              <w:right w:w="100" w:type="dxa"/>
            </w:tcMar>
          </w:tcPr>
          <w:p w14:paraId="7673F49D" w14:textId="7420013D" w:rsidR="003560B7" w:rsidRPr="003560B7" w:rsidRDefault="003560B7" w:rsidP="003560B7">
            <w:pPr>
              <w:pStyle w:val="Body"/>
              <w:spacing w:line="276" w:lineRule="auto"/>
              <w:rPr>
                <w:rFonts w:ascii="Times New Roman" w:eastAsia="Times New Roman" w:hAnsi="Times New Roman"/>
                <w:color w:val="auto"/>
                <w:sz w:val="18"/>
                <w:szCs w:val="18"/>
              </w:rPr>
            </w:pPr>
            <w:r w:rsidRPr="003560B7">
              <w:rPr>
                <w:sz w:val="18"/>
                <w:szCs w:val="18"/>
              </w:rPr>
              <w:t>I have facilitated</w:t>
            </w:r>
            <w:r>
              <w:rPr>
                <w:sz w:val="18"/>
                <w:szCs w:val="18"/>
              </w:rPr>
              <w:t xml:space="preserve"> </w:t>
            </w:r>
            <w:r w:rsidRPr="003560B7">
              <w:rPr>
                <w:sz w:val="18"/>
                <w:szCs w:val="18"/>
              </w:rPr>
              <w:t>wider community partnerships/</w:t>
            </w:r>
            <w:r>
              <w:rPr>
                <w:sz w:val="18"/>
                <w:szCs w:val="18"/>
              </w:rPr>
              <w:t xml:space="preserve"> </w:t>
            </w:r>
            <w:r w:rsidRPr="003560B7">
              <w:rPr>
                <w:sz w:val="18"/>
                <w:szCs w:val="18"/>
              </w:rPr>
              <w:t>mentoring support to actively initiate and engage with students to support them with ideas relating to financial capability and wellbeing.</w:t>
            </w:r>
          </w:p>
        </w:tc>
      </w:tr>
    </w:tbl>
    <w:p w14:paraId="5D645E3A" w14:textId="6D524EBD" w:rsidR="00DB3F3A" w:rsidRDefault="00DB3F3A" w:rsidP="00C77295">
      <w:pPr>
        <w:rPr>
          <w:rFonts w:ascii="Century Gothic" w:eastAsiaTheme="minorHAnsi" w:hAnsi="Century Gothic"/>
          <w:color w:val="auto"/>
          <w:sz w:val="19"/>
          <w:lang w:val="en-GB"/>
        </w:rPr>
      </w:pPr>
    </w:p>
    <w:p w14:paraId="6558A634" w14:textId="77777777" w:rsidR="003560B7" w:rsidRDefault="003560B7" w:rsidP="003560B7">
      <w:pPr>
        <w:pStyle w:val="Body"/>
        <w:rPr>
          <w:sz w:val="18"/>
          <w:szCs w:val="18"/>
        </w:rPr>
      </w:pPr>
    </w:p>
    <w:p w14:paraId="14ECF50E" w14:textId="77777777" w:rsidR="003560B7" w:rsidRPr="003560B7" w:rsidRDefault="003560B7" w:rsidP="003560B7">
      <w:pPr>
        <w:pStyle w:val="Body"/>
        <w:rPr>
          <w:rFonts w:ascii="Times New Roman" w:eastAsia="Times New Roman" w:hAnsi="Times New Roman"/>
          <w:color w:val="auto"/>
        </w:rPr>
      </w:pPr>
      <w:r>
        <w:t>References: </w:t>
      </w:r>
    </w:p>
    <w:p w14:paraId="6181DD98" w14:textId="77777777" w:rsidR="003560B7" w:rsidRDefault="003560B7" w:rsidP="003560B7">
      <w:pPr>
        <w:pStyle w:val="Body"/>
        <w:numPr>
          <w:ilvl w:val="0"/>
          <w:numId w:val="17"/>
        </w:numPr>
      </w:pPr>
      <w:r>
        <w:t xml:space="preserve">The </w:t>
      </w:r>
      <w:hyperlink r:id="rId16" w:history="1">
        <w:r w:rsidRPr="003560B7">
          <w:rPr>
            <w:rStyle w:val="Hyperlink"/>
          </w:rPr>
          <w:t>Concerns Based Adoption Model.</w:t>
        </w:r>
      </w:hyperlink>
      <w:r>
        <w:t>  </w:t>
      </w:r>
    </w:p>
    <w:p w14:paraId="4E1F034F" w14:textId="77777777" w:rsidR="003560B7" w:rsidRDefault="003560B7" w:rsidP="003560B7">
      <w:pPr>
        <w:pStyle w:val="Body"/>
        <w:numPr>
          <w:ilvl w:val="0"/>
          <w:numId w:val="17"/>
        </w:numPr>
      </w:pPr>
      <w:proofErr w:type="spellStart"/>
      <w:r>
        <w:t>elearning</w:t>
      </w:r>
      <w:proofErr w:type="spellEnd"/>
      <w:r>
        <w:t xml:space="preserve"> Planning Framework. Ministry of Education. Updated version 2014, </w:t>
      </w:r>
      <w:proofErr w:type="spellStart"/>
      <w:r>
        <w:t>Te</w:t>
      </w:r>
      <w:proofErr w:type="spellEnd"/>
      <w:r>
        <w:t xml:space="preserve"> Toi </w:t>
      </w:r>
      <w:proofErr w:type="spellStart"/>
      <w:r>
        <w:t>Tupu</w:t>
      </w:r>
      <w:proofErr w:type="spellEnd"/>
      <w:r>
        <w:t xml:space="preserve"> Consortium, on behalf of the Ministry of Education. </w:t>
      </w:r>
    </w:p>
    <w:p w14:paraId="09A3A0B3" w14:textId="16CEC78B" w:rsidR="003560B7" w:rsidRPr="00C77295" w:rsidRDefault="00BC1A4A" w:rsidP="003560B7">
      <w:pPr>
        <w:pStyle w:val="Body"/>
        <w:numPr>
          <w:ilvl w:val="0"/>
          <w:numId w:val="17"/>
        </w:numPr>
        <w:rPr>
          <w:rFonts w:ascii="Century Gothic" w:eastAsiaTheme="minorHAnsi" w:hAnsi="Century Gothic"/>
          <w:color w:val="auto"/>
          <w:sz w:val="19"/>
          <w:lang w:val="en-GB"/>
        </w:rPr>
      </w:pPr>
      <w:hyperlink r:id="rId17" w:history="1">
        <w:r w:rsidR="003560B7" w:rsidRPr="003560B7">
          <w:rPr>
            <w:rStyle w:val="Hyperlink"/>
          </w:rPr>
          <w:t xml:space="preserve">Upper </w:t>
        </w:r>
        <w:proofErr w:type="spellStart"/>
        <w:r w:rsidR="003560B7" w:rsidRPr="003560B7">
          <w:rPr>
            <w:rStyle w:val="Hyperlink"/>
          </w:rPr>
          <w:t>Harbour</w:t>
        </w:r>
        <w:proofErr w:type="spellEnd"/>
        <w:r w:rsidR="003560B7" w:rsidRPr="003560B7">
          <w:rPr>
            <w:rStyle w:val="Hyperlink"/>
          </w:rPr>
          <w:t xml:space="preserve"> Sorted Schools action plan</w:t>
        </w:r>
      </w:hyperlink>
    </w:p>
    <w:sectPr w:rsidR="003560B7" w:rsidRPr="00C77295" w:rsidSect="00644BA9">
      <w:headerReference w:type="default" r:id="rId18"/>
      <w:footerReference w:type="default" r:id="rId19"/>
      <w:pgSz w:w="16840" w:h="11900" w:orient="landscape" w:code="9"/>
      <w:pgMar w:top="1985" w:right="1842" w:bottom="1134" w:left="1986" w:header="34" w:footer="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FA8A5" w14:textId="77777777" w:rsidR="00BC1A4A" w:rsidRDefault="00BC1A4A" w:rsidP="00287AE2">
      <w:r>
        <w:separator/>
      </w:r>
    </w:p>
  </w:endnote>
  <w:endnote w:type="continuationSeparator" w:id="0">
    <w:p w14:paraId="2444A872" w14:textId="77777777" w:rsidR="00BC1A4A" w:rsidRDefault="00BC1A4A" w:rsidP="0028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12 Akzidenz Grotesk** Roman   0">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D4F4" w14:textId="77777777" w:rsidR="007129D3" w:rsidRDefault="007129D3" w:rsidP="007129D3">
    <w:pPr>
      <w:pStyle w:val="Footer"/>
      <w:ind w:hanging="1843"/>
    </w:pPr>
    <w:r>
      <w:rPr>
        <w:noProof/>
      </w:rPr>
      <w:drawing>
        <wp:anchor distT="0" distB="0" distL="114300" distR="114300" simplePos="0" relativeHeight="251658240" behindDoc="1" locked="0" layoutInCell="1" allowOverlap="1" wp14:anchorId="1FCBA90B" wp14:editId="6320BE9F">
          <wp:simplePos x="0" y="0"/>
          <wp:positionH relativeFrom="column">
            <wp:posOffset>-1242206</wp:posOffset>
          </wp:positionH>
          <wp:positionV relativeFrom="paragraph">
            <wp:posOffset>-968583</wp:posOffset>
          </wp:positionV>
          <wp:extent cx="10646228" cy="1062004"/>
          <wp:effectExtent l="0" t="0" r="0" b="508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S - Word Template_V14.png"/>
                  <pic:cNvPicPr/>
                </pic:nvPicPr>
                <pic:blipFill>
                  <a:blip r:embed="rId1">
                    <a:extLst>
                      <a:ext uri="{28A0092B-C50C-407E-A947-70E740481C1C}">
                        <a14:useLocalDpi xmlns:a14="http://schemas.microsoft.com/office/drawing/2010/main" val="0"/>
                      </a:ext>
                    </a:extLst>
                  </a:blip>
                  <a:stretch>
                    <a:fillRect/>
                  </a:stretch>
                </pic:blipFill>
                <pic:spPr>
                  <a:xfrm>
                    <a:off x="0" y="0"/>
                    <a:ext cx="10646228" cy="106200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4EF19" w14:textId="77777777" w:rsidR="00BC1A4A" w:rsidRDefault="00BC1A4A" w:rsidP="00287AE2">
      <w:r>
        <w:separator/>
      </w:r>
    </w:p>
  </w:footnote>
  <w:footnote w:type="continuationSeparator" w:id="0">
    <w:p w14:paraId="13E1434A" w14:textId="77777777" w:rsidR="00BC1A4A" w:rsidRDefault="00BC1A4A" w:rsidP="0028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EEE27" w14:textId="77777777" w:rsidR="007129D3" w:rsidRDefault="007129D3" w:rsidP="007129D3">
    <w:pPr>
      <w:pStyle w:val="Header"/>
      <w:ind w:hanging="1843"/>
    </w:pPr>
    <w:r>
      <w:rPr>
        <w:noProof/>
      </w:rPr>
      <w:drawing>
        <wp:anchor distT="0" distB="0" distL="114300" distR="114300" simplePos="0" relativeHeight="251659264" behindDoc="1" locked="0" layoutInCell="1" allowOverlap="1" wp14:anchorId="3B14C95D" wp14:editId="277DCA6E">
          <wp:simplePos x="0" y="0"/>
          <wp:positionH relativeFrom="column">
            <wp:posOffset>-1242060</wp:posOffset>
          </wp:positionH>
          <wp:positionV relativeFrom="paragraph">
            <wp:posOffset>33992</wp:posOffset>
          </wp:positionV>
          <wp:extent cx="10641633" cy="1061546"/>
          <wp:effectExtent l="0" t="0" r="1270" b="571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S - Word Template_V13.png"/>
                  <pic:cNvPicPr/>
                </pic:nvPicPr>
                <pic:blipFill>
                  <a:blip r:embed="rId1">
                    <a:extLst>
                      <a:ext uri="{28A0092B-C50C-407E-A947-70E740481C1C}">
                        <a14:useLocalDpi xmlns:a14="http://schemas.microsoft.com/office/drawing/2010/main" val="0"/>
                      </a:ext>
                    </a:extLst>
                  </a:blip>
                  <a:stretch>
                    <a:fillRect/>
                  </a:stretch>
                </pic:blipFill>
                <pic:spPr>
                  <a:xfrm>
                    <a:off x="0" y="0"/>
                    <a:ext cx="10641633" cy="10615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344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382B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4A43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C832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5E42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221F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E9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48D9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AC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D8C9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1" w15:restartNumberingAfterBreak="0">
    <w:nsid w:val="19F163A7"/>
    <w:multiLevelType w:val="hybridMultilevel"/>
    <w:tmpl w:val="E60C0D98"/>
    <w:lvl w:ilvl="0" w:tplc="EC4CA9D8">
      <w:start w:val="1"/>
      <w:numFmt w:val="bullet"/>
      <w:pStyle w:val="BulletList"/>
      <w:lvlText w:val=""/>
      <w:lvlJc w:val="left"/>
      <w:pPr>
        <w:ind w:left="720" w:hanging="360"/>
      </w:pPr>
      <w:rPr>
        <w:rFonts w:ascii="Wingdings" w:hAnsi="Wingdings" w:hint="default"/>
        <w:color w:val="5029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80AF8"/>
    <w:multiLevelType w:val="hybridMultilevel"/>
    <w:tmpl w:val="FEF6EA56"/>
    <w:lvl w:ilvl="0" w:tplc="8482F208">
      <w:start w:val="1"/>
      <w:numFmt w:val="bullet"/>
      <w:lvlText w:val=""/>
      <w:lvlJc w:val="left"/>
      <w:pPr>
        <w:ind w:left="720" w:hanging="360"/>
      </w:pPr>
      <w:rPr>
        <w:rFonts w:ascii="Symbol" w:hAnsi="Symbol" w:hint="default"/>
        <w:color w:val="FF6E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26455"/>
    <w:multiLevelType w:val="hybridMultilevel"/>
    <w:tmpl w:val="ADE00B2A"/>
    <w:lvl w:ilvl="0" w:tplc="8482F208">
      <w:start w:val="1"/>
      <w:numFmt w:val="bullet"/>
      <w:lvlText w:val=""/>
      <w:lvlJc w:val="left"/>
      <w:pPr>
        <w:ind w:left="720" w:hanging="360"/>
      </w:pPr>
      <w:rPr>
        <w:rFonts w:ascii="Symbol" w:hAnsi="Symbol" w:hint="default"/>
        <w:color w:val="FF6E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F74"/>
    <w:multiLevelType w:val="hybridMultilevel"/>
    <w:tmpl w:val="19FA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80736"/>
    <w:multiLevelType w:val="hybridMultilevel"/>
    <w:tmpl w:val="9DD4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F7EA9"/>
    <w:multiLevelType w:val="hybridMultilevel"/>
    <w:tmpl w:val="00A2B73E"/>
    <w:lvl w:ilvl="0" w:tplc="8482F208">
      <w:start w:val="1"/>
      <w:numFmt w:val="bullet"/>
      <w:lvlText w:val=""/>
      <w:lvlJc w:val="left"/>
      <w:pPr>
        <w:ind w:left="720" w:hanging="360"/>
      </w:pPr>
      <w:rPr>
        <w:rFonts w:ascii="Symbol" w:hAnsi="Symbol" w:hint="default"/>
        <w:color w:val="FF6E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 w:numId="14">
    <w:abstractNumId w:val="16"/>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A8"/>
    <w:rsid w:val="00077DC9"/>
    <w:rsid w:val="000C23B2"/>
    <w:rsid w:val="000D22AF"/>
    <w:rsid w:val="000E03A8"/>
    <w:rsid w:val="000F35ED"/>
    <w:rsid w:val="00101826"/>
    <w:rsid w:val="001139C6"/>
    <w:rsid w:val="00142780"/>
    <w:rsid w:val="001B6A9E"/>
    <w:rsid w:val="002025B1"/>
    <w:rsid w:val="00287AE2"/>
    <w:rsid w:val="00340AD6"/>
    <w:rsid w:val="00354F70"/>
    <w:rsid w:val="003560B7"/>
    <w:rsid w:val="00370035"/>
    <w:rsid w:val="003E71C4"/>
    <w:rsid w:val="00447DF4"/>
    <w:rsid w:val="00461E5F"/>
    <w:rsid w:val="004C145F"/>
    <w:rsid w:val="004D0DAA"/>
    <w:rsid w:val="004D4701"/>
    <w:rsid w:val="004F0492"/>
    <w:rsid w:val="00592C03"/>
    <w:rsid w:val="005D663C"/>
    <w:rsid w:val="0063790C"/>
    <w:rsid w:val="00644BA9"/>
    <w:rsid w:val="006476DE"/>
    <w:rsid w:val="00655EC0"/>
    <w:rsid w:val="00691B54"/>
    <w:rsid w:val="006D6A7F"/>
    <w:rsid w:val="007129D3"/>
    <w:rsid w:val="007371E5"/>
    <w:rsid w:val="007B53F8"/>
    <w:rsid w:val="007C2EB7"/>
    <w:rsid w:val="007D4572"/>
    <w:rsid w:val="007F3D61"/>
    <w:rsid w:val="00864AC4"/>
    <w:rsid w:val="008B11DD"/>
    <w:rsid w:val="008B4D02"/>
    <w:rsid w:val="00940E20"/>
    <w:rsid w:val="0096396D"/>
    <w:rsid w:val="00970BF5"/>
    <w:rsid w:val="00994C8B"/>
    <w:rsid w:val="00A00DA3"/>
    <w:rsid w:val="00A163FB"/>
    <w:rsid w:val="00A178F2"/>
    <w:rsid w:val="00A20E9C"/>
    <w:rsid w:val="00A85869"/>
    <w:rsid w:val="00AC0398"/>
    <w:rsid w:val="00B13A4A"/>
    <w:rsid w:val="00B3683E"/>
    <w:rsid w:val="00BB4739"/>
    <w:rsid w:val="00BC1A4A"/>
    <w:rsid w:val="00BD53F0"/>
    <w:rsid w:val="00C77295"/>
    <w:rsid w:val="00CC2AA2"/>
    <w:rsid w:val="00D24E66"/>
    <w:rsid w:val="00D7116D"/>
    <w:rsid w:val="00D762E0"/>
    <w:rsid w:val="00DB3F3A"/>
    <w:rsid w:val="00DF4E74"/>
    <w:rsid w:val="00E2436A"/>
    <w:rsid w:val="00E5383C"/>
    <w:rsid w:val="00E54B3F"/>
    <w:rsid w:val="00EB535C"/>
    <w:rsid w:val="00ED65D5"/>
    <w:rsid w:val="00F70F85"/>
    <w:rsid w:val="00FD5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D42A9"/>
  <w15:chartTrackingRefBased/>
  <w15:docId w15:val="{2DAAF71C-4779-4B42-8123-E68A89C7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70BF5"/>
    <w:rPr>
      <w:rFonts w:ascii="12 Akzidenz Grotesk** Roman   0" w:eastAsiaTheme="minorEastAsia" w:hAnsi="12 Akzidenz Grotesk** Roman   0"/>
      <w:color w:val="767171" w:themeColor="background2" w:themeShade="80"/>
    </w:rPr>
  </w:style>
  <w:style w:type="paragraph" w:styleId="Heading1">
    <w:name w:val="heading 1"/>
    <w:basedOn w:val="Normal"/>
    <w:next w:val="Normal"/>
    <w:link w:val="Heading1Char"/>
    <w:uiPriority w:val="9"/>
    <w:qFormat/>
    <w:rsid w:val="00B3683E"/>
    <w:pPr>
      <w:keepNext/>
      <w:keepLines/>
      <w:spacing w:before="240"/>
      <w:outlineLvl w:val="0"/>
    </w:pPr>
    <w:rPr>
      <w:rFonts w:ascii="Calibri" w:eastAsiaTheme="majorEastAsia" w:hAnsi="Calibri" w:cstheme="majorBidi"/>
      <w:color w:val="ED7339"/>
      <w:sz w:val="48"/>
      <w:szCs w:val="48"/>
    </w:rPr>
  </w:style>
  <w:style w:type="paragraph" w:styleId="Heading2">
    <w:name w:val="heading 2"/>
    <w:aliases w:val="Heading 2 – Sub Heading"/>
    <w:basedOn w:val="Normal"/>
    <w:next w:val="Normal"/>
    <w:link w:val="Heading2Char"/>
    <w:uiPriority w:val="9"/>
    <w:unhideWhenUsed/>
    <w:qFormat/>
    <w:rsid w:val="00B3683E"/>
    <w:pPr>
      <w:keepNext/>
      <w:keepLines/>
      <w:spacing w:before="40" w:line="276" w:lineRule="auto"/>
      <w:outlineLvl w:val="1"/>
    </w:pPr>
    <w:rPr>
      <w:rFonts w:ascii="Calibri" w:eastAsiaTheme="majorEastAsia" w:hAnsi="Calibri" w:cstheme="majorBidi"/>
      <w:color w:val="502976"/>
    </w:rPr>
  </w:style>
  <w:style w:type="paragraph" w:styleId="Heading3">
    <w:name w:val="heading 3"/>
    <w:basedOn w:val="Normal"/>
    <w:next w:val="Normal"/>
    <w:link w:val="Heading3Char"/>
    <w:uiPriority w:val="9"/>
    <w:unhideWhenUsed/>
    <w:rsid w:val="00970BF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rsid w:val="00970BF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970BF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970BF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970BF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970BF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D24E6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970BF5"/>
    <w:pPr>
      <w:ind w:left="720"/>
      <w:contextualSpacing/>
    </w:pPr>
  </w:style>
  <w:style w:type="character" w:customStyle="1" w:styleId="Heading7Char">
    <w:name w:val="Heading 7 Char"/>
    <w:basedOn w:val="DefaultParagraphFont"/>
    <w:link w:val="Heading7"/>
    <w:uiPriority w:val="9"/>
    <w:rsid w:val="00970BF5"/>
    <w:rPr>
      <w:rFonts w:asciiTheme="majorHAnsi" w:eastAsiaTheme="majorEastAsia" w:hAnsiTheme="majorHAnsi" w:cstheme="majorBidi"/>
      <w:i/>
      <w:iCs/>
      <w:color w:val="1F3763" w:themeColor="accent1" w:themeShade="7F"/>
    </w:rPr>
  </w:style>
  <w:style w:type="paragraph" w:styleId="Footer">
    <w:name w:val="footer"/>
    <w:basedOn w:val="Normal"/>
    <w:link w:val="FooterChar"/>
    <w:uiPriority w:val="99"/>
    <w:unhideWhenUsed/>
    <w:rsid w:val="00287AE2"/>
    <w:pPr>
      <w:tabs>
        <w:tab w:val="center" w:pos="4680"/>
        <w:tab w:val="right" w:pos="9360"/>
      </w:tabs>
    </w:pPr>
  </w:style>
  <w:style w:type="character" w:customStyle="1" w:styleId="FooterChar">
    <w:name w:val="Footer Char"/>
    <w:basedOn w:val="DefaultParagraphFont"/>
    <w:link w:val="Footer"/>
    <w:uiPriority w:val="99"/>
    <w:rsid w:val="00287AE2"/>
  </w:style>
  <w:style w:type="paragraph" w:styleId="Title">
    <w:name w:val="Title"/>
    <w:basedOn w:val="Normal"/>
    <w:next w:val="Normal"/>
    <w:link w:val="TitleChar"/>
    <w:uiPriority w:val="10"/>
    <w:rsid w:val="00970BF5"/>
    <w:pPr>
      <w:contextualSpacing/>
    </w:pPr>
    <w:rPr>
      <w:rFonts w:asciiTheme="majorHAnsi" w:eastAsiaTheme="majorEastAsia" w:hAnsiTheme="majorHAnsi" w:cstheme="majorBidi"/>
      <w:color w:val="auto"/>
      <w:spacing w:val="-10"/>
      <w:kern w:val="28"/>
      <w:sz w:val="56"/>
      <w:szCs w:val="56"/>
    </w:rPr>
  </w:style>
  <w:style w:type="character" w:customStyle="1" w:styleId="Heading1Char">
    <w:name w:val="Heading 1 Char"/>
    <w:basedOn w:val="DefaultParagraphFont"/>
    <w:link w:val="Heading1"/>
    <w:uiPriority w:val="9"/>
    <w:rsid w:val="00B3683E"/>
    <w:rPr>
      <w:rFonts w:ascii="Calibri" w:eastAsiaTheme="majorEastAsia" w:hAnsi="Calibri" w:cstheme="majorBidi"/>
      <w:color w:val="ED7339"/>
      <w:sz w:val="48"/>
      <w:szCs w:val="48"/>
    </w:rPr>
  </w:style>
  <w:style w:type="character" w:customStyle="1" w:styleId="Heading2Char">
    <w:name w:val="Heading 2 Char"/>
    <w:aliases w:val="Heading 2 – Sub Heading Char"/>
    <w:basedOn w:val="DefaultParagraphFont"/>
    <w:link w:val="Heading2"/>
    <w:uiPriority w:val="9"/>
    <w:rsid w:val="00B3683E"/>
    <w:rPr>
      <w:rFonts w:ascii="Calibri" w:eastAsiaTheme="majorEastAsia" w:hAnsi="Calibri" w:cstheme="majorBidi"/>
      <w:color w:val="502976"/>
    </w:rPr>
  </w:style>
  <w:style w:type="character" w:customStyle="1" w:styleId="TitleChar">
    <w:name w:val="Title Char"/>
    <w:basedOn w:val="DefaultParagraphFont"/>
    <w:link w:val="Title"/>
    <w:uiPriority w:val="10"/>
    <w:rsid w:val="00970BF5"/>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970BF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970BF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70BF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970BF5"/>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rsid w:val="00970B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24E66"/>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20E9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20E9C"/>
    <w:rPr>
      <w:rFonts w:ascii="Times New Roman" w:hAnsi="Times New Roman"/>
      <w:color w:val="767171" w:themeColor="background2" w:themeShade="80"/>
      <w:sz w:val="18"/>
      <w:szCs w:val="18"/>
    </w:rPr>
  </w:style>
  <w:style w:type="paragraph" w:styleId="Header">
    <w:name w:val="header"/>
    <w:basedOn w:val="Normal"/>
    <w:link w:val="HeaderChar"/>
    <w:uiPriority w:val="99"/>
    <w:unhideWhenUsed/>
    <w:rsid w:val="00BD53F0"/>
    <w:pPr>
      <w:tabs>
        <w:tab w:val="center" w:pos="4513"/>
        <w:tab w:val="right" w:pos="9026"/>
      </w:tabs>
    </w:pPr>
  </w:style>
  <w:style w:type="character" w:customStyle="1" w:styleId="HeaderChar">
    <w:name w:val="Header Char"/>
    <w:basedOn w:val="DefaultParagraphFont"/>
    <w:link w:val="Header"/>
    <w:uiPriority w:val="99"/>
    <w:rsid w:val="00BD53F0"/>
    <w:rPr>
      <w:rFonts w:ascii="12 Akzidenz Grotesk** Roman   0" w:eastAsiaTheme="minorEastAsia" w:hAnsi="12 Akzidenz Grotesk** Roman   0"/>
      <w:color w:val="767171" w:themeColor="background2" w:themeShade="80"/>
    </w:rPr>
  </w:style>
  <w:style w:type="paragraph" w:customStyle="1" w:styleId="BulletList">
    <w:name w:val="Bullet List"/>
    <w:basedOn w:val="Body"/>
    <w:next w:val="Body"/>
    <w:qFormat/>
    <w:rsid w:val="00B3683E"/>
    <w:pPr>
      <w:numPr>
        <w:numId w:val="1"/>
      </w:numPr>
      <w:spacing w:line="240" w:lineRule="auto"/>
    </w:pPr>
  </w:style>
  <w:style w:type="paragraph" w:customStyle="1" w:styleId="Body">
    <w:name w:val="Body"/>
    <w:basedOn w:val="Heading2"/>
    <w:qFormat/>
    <w:rsid w:val="00B3683E"/>
    <w:pPr>
      <w:spacing w:line="360" w:lineRule="auto"/>
    </w:pPr>
    <w:rPr>
      <w:color w:val="000000" w:themeColor="text1"/>
      <w:sz w:val="20"/>
      <w:szCs w:val="20"/>
    </w:rPr>
  </w:style>
  <w:style w:type="character" w:styleId="Hyperlink">
    <w:name w:val="Hyperlink"/>
    <w:basedOn w:val="DefaultParagraphFont"/>
    <w:uiPriority w:val="99"/>
    <w:unhideWhenUsed/>
    <w:rsid w:val="000E03A8"/>
    <w:rPr>
      <w:color w:val="7030A0"/>
      <w:u w:val="single"/>
    </w:rPr>
  </w:style>
  <w:style w:type="character" w:styleId="FollowedHyperlink">
    <w:name w:val="FollowedHyperlink"/>
    <w:basedOn w:val="DefaultParagraphFont"/>
    <w:uiPriority w:val="99"/>
    <w:semiHidden/>
    <w:unhideWhenUsed/>
    <w:rsid w:val="000E03A8"/>
    <w:rPr>
      <w:color w:val="000000" w:themeColor="text1"/>
      <w:u w:val="single"/>
    </w:rPr>
  </w:style>
  <w:style w:type="table" w:styleId="TableGrid">
    <w:name w:val="Table Grid"/>
    <w:basedOn w:val="TableNormal"/>
    <w:uiPriority w:val="39"/>
    <w:rsid w:val="00340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60B7"/>
    <w:pPr>
      <w:spacing w:before="100" w:beforeAutospacing="1" w:after="100" w:afterAutospacing="1"/>
    </w:pPr>
    <w:rPr>
      <w:rFonts w:ascii="Times New Roman" w:eastAsia="Times New Roman" w:hAnsi="Times New Roman" w:cs="Times New Roman"/>
      <w:color w:val="auto"/>
      <w:lang w:val="en-NZ"/>
    </w:rPr>
  </w:style>
  <w:style w:type="character" w:styleId="HTMLKeyboard">
    <w:name w:val="HTML Keyboard"/>
    <w:basedOn w:val="DefaultParagraphFont"/>
    <w:uiPriority w:val="99"/>
    <w:unhideWhenUsed/>
    <w:rsid w:val="003560B7"/>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9730">
      <w:bodyDiv w:val="1"/>
      <w:marLeft w:val="0"/>
      <w:marRight w:val="0"/>
      <w:marTop w:val="0"/>
      <w:marBottom w:val="0"/>
      <w:divBdr>
        <w:top w:val="none" w:sz="0" w:space="0" w:color="auto"/>
        <w:left w:val="none" w:sz="0" w:space="0" w:color="auto"/>
        <w:bottom w:val="none" w:sz="0" w:space="0" w:color="auto"/>
        <w:right w:val="none" w:sz="0" w:space="0" w:color="auto"/>
      </w:divBdr>
    </w:div>
    <w:div w:id="110053931">
      <w:bodyDiv w:val="1"/>
      <w:marLeft w:val="0"/>
      <w:marRight w:val="0"/>
      <w:marTop w:val="0"/>
      <w:marBottom w:val="0"/>
      <w:divBdr>
        <w:top w:val="none" w:sz="0" w:space="0" w:color="auto"/>
        <w:left w:val="none" w:sz="0" w:space="0" w:color="auto"/>
        <w:bottom w:val="none" w:sz="0" w:space="0" w:color="auto"/>
        <w:right w:val="none" w:sz="0" w:space="0" w:color="auto"/>
      </w:divBdr>
    </w:div>
    <w:div w:id="149030971">
      <w:bodyDiv w:val="1"/>
      <w:marLeft w:val="0"/>
      <w:marRight w:val="0"/>
      <w:marTop w:val="0"/>
      <w:marBottom w:val="0"/>
      <w:divBdr>
        <w:top w:val="none" w:sz="0" w:space="0" w:color="auto"/>
        <w:left w:val="none" w:sz="0" w:space="0" w:color="auto"/>
        <w:bottom w:val="none" w:sz="0" w:space="0" w:color="auto"/>
        <w:right w:val="none" w:sz="0" w:space="0" w:color="auto"/>
      </w:divBdr>
    </w:div>
    <w:div w:id="238565684">
      <w:bodyDiv w:val="1"/>
      <w:marLeft w:val="0"/>
      <w:marRight w:val="0"/>
      <w:marTop w:val="0"/>
      <w:marBottom w:val="0"/>
      <w:divBdr>
        <w:top w:val="none" w:sz="0" w:space="0" w:color="auto"/>
        <w:left w:val="none" w:sz="0" w:space="0" w:color="auto"/>
        <w:bottom w:val="none" w:sz="0" w:space="0" w:color="auto"/>
        <w:right w:val="none" w:sz="0" w:space="0" w:color="auto"/>
      </w:divBdr>
    </w:div>
    <w:div w:id="238641625">
      <w:bodyDiv w:val="1"/>
      <w:marLeft w:val="0"/>
      <w:marRight w:val="0"/>
      <w:marTop w:val="0"/>
      <w:marBottom w:val="0"/>
      <w:divBdr>
        <w:top w:val="none" w:sz="0" w:space="0" w:color="auto"/>
        <w:left w:val="none" w:sz="0" w:space="0" w:color="auto"/>
        <w:bottom w:val="none" w:sz="0" w:space="0" w:color="auto"/>
        <w:right w:val="none" w:sz="0" w:space="0" w:color="auto"/>
      </w:divBdr>
    </w:div>
    <w:div w:id="288126024">
      <w:bodyDiv w:val="1"/>
      <w:marLeft w:val="0"/>
      <w:marRight w:val="0"/>
      <w:marTop w:val="0"/>
      <w:marBottom w:val="0"/>
      <w:divBdr>
        <w:top w:val="none" w:sz="0" w:space="0" w:color="auto"/>
        <w:left w:val="none" w:sz="0" w:space="0" w:color="auto"/>
        <w:bottom w:val="none" w:sz="0" w:space="0" w:color="auto"/>
        <w:right w:val="none" w:sz="0" w:space="0" w:color="auto"/>
      </w:divBdr>
    </w:div>
    <w:div w:id="341661969">
      <w:bodyDiv w:val="1"/>
      <w:marLeft w:val="0"/>
      <w:marRight w:val="0"/>
      <w:marTop w:val="0"/>
      <w:marBottom w:val="0"/>
      <w:divBdr>
        <w:top w:val="none" w:sz="0" w:space="0" w:color="auto"/>
        <w:left w:val="none" w:sz="0" w:space="0" w:color="auto"/>
        <w:bottom w:val="none" w:sz="0" w:space="0" w:color="auto"/>
        <w:right w:val="none" w:sz="0" w:space="0" w:color="auto"/>
      </w:divBdr>
    </w:div>
    <w:div w:id="366032352">
      <w:bodyDiv w:val="1"/>
      <w:marLeft w:val="0"/>
      <w:marRight w:val="0"/>
      <w:marTop w:val="0"/>
      <w:marBottom w:val="0"/>
      <w:divBdr>
        <w:top w:val="none" w:sz="0" w:space="0" w:color="auto"/>
        <w:left w:val="none" w:sz="0" w:space="0" w:color="auto"/>
        <w:bottom w:val="none" w:sz="0" w:space="0" w:color="auto"/>
        <w:right w:val="none" w:sz="0" w:space="0" w:color="auto"/>
      </w:divBdr>
    </w:div>
    <w:div w:id="456217313">
      <w:bodyDiv w:val="1"/>
      <w:marLeft w:val="0"/>
      <w:marRight w:val="0"/>
      <w:marTop w:val="0"/>
      <w:marBottom w:val="0"/>
      <w:divBdr>
        <w:top w:val="none" w:sz="0" w:space="0" w:color="auto"/>
        <w:left w:val="none" w:sz="0" w:space="0" w:color="auto"/>
        <w:bottom w:val="none" w:sz="0" w:space="0" w:color="auto"/>
        <w:right w:val="none" w:sz="0" w:space="0" w:color="auto"/>
      </w:divBdr>
    </w:div>
    <w:div w:id="522209222">
      <w:bodyDiv w:val="1"/>
      <w:marLeft w:val="0"/>
      <w:marRight w:val="0"/>
      <w:marTop w:val="0"/>
      <w:marBottom w:val="0"/>
      <w:divBdr>
        <w:top w:val="none" w:sz="0" w:space="0" w:color="auto"/>
        <w:left w:val="none" w:sz="0" w:space="0" w:color="auto"/>
        <w:bottom w:val="none" w:sz="0" w:space="0" w:color="auto"/>
        <w:right w:val="none" w:sz="0" w:space="0" w:color="auto"/>
      </w:divBdr>
    </w:div>
    <w:div w:id="527185308">
      <w:bodyDiv w:val="1"/>
      <w:marLeft w:val="0"/>
      <w:marRight w:val="0"/>
      <w:marTop w:val="0"/>
      <w:marBottom w:val="0"/>
      <w:divBdr>
        <w:top w:val="none" w:sz="0" w:space="0" w:color="auto"/>
        <w:left w:val="none" w:sz="0" w:space="0" w:color="auto"/>
        <w:bottom w:val="none" w:sz="0" w:space="0" w:color="auto"/>
        <w:right w:val="none" w:sz="0" w:space="0" w:color="auto"/>
      </w:divBdr>
    </w:div>
    <w:div w:id="566842797">
      <w:bodyDiv w:val="1"/>
      <w:marLeft w:val="0"/>
      <w:marRight w:val="0"/>
      <w:marTop w:val="0"/>
      <w:marBottom w:val="0"/>
      <w:divBdr>
        <w:top w:val="none" w:sz="0" w:space="0" w:color="auto"/>
        <w:left w:val="none" w:sz="0" w:space="0" w:color="auto"/>
        <w:bottom w:val="none" w:sz="0" w:space="0" w:color="auto"/>
        <w:right w:val="none" w:sz="0" w:space="0" w:color="auto"/>
      </w:divBdr>
    </w:div>
    <w:div w:id="575481764">
      <w:bodyDiv w:val="1"/>
      <w:marLeft w:val="0"/>
      <w:marRight w:val="0"/>
      <w:marTop w:val="0"/>
      <w:marBottom w:val="0"/>
      <w:divBdr>
        <w:top w:val="none" w:sz="0" w:space="0" w:color="auto"/>
        <w:left w:val="none" w:sz="0" w:space="0" w:color="auto"/>
        <w:bottom w:val="none" w:sz="0" w:space="0" w:color="auto"/>
        <w:right w:val="none" w:sz="0" w:space="0" w:color="auto"/>
      </w:divBdr>
    </w:div>
    <w:div w:id="739983393">
      <w:bodyDiv w:val="1"/>
      <w:marLeft w:val="0"/>
      <w:marRight w:val="0"/>
      <w:marTop w:val="0"/>
      <w:marBottom w:val="0"/>
      <w:divBdr>
        <w:top w:val="none" w:sz="0" w:space="0" w:color="auto"/>
        <w:left w:val="none" w:sz="0" w:space="0" w:color="auto"/>
        <w:bottom w:val="none" w:sz="0" w:space="0" w:color="auto"/>
        <w:right w:val="none" w:sz="0" w:space="0" w:color="auto"/>
      </w:divBdr>
    </w:div>
    <w:div w:id="796339577">
      <w:bodyDiv w:val="1"/>
      <w:marLeft w:val="0"/>
      <w:marRight w:val="0"/>
      <w:marTop w:val="0"/>
      <w:marBottom w:val="0"/>
      <w:divBdr>
        <w:top w:val="none" w:sz="0" w:space="0" w:color="auto"/>
        <w:left w:val="none" w:sz="0" w:space="0" w:color="auto"/>
        <w:bottom w:val="none" w:sz="0" w:space="0" w:color="auto"/>
        <w:right w:val="none" w:sz="0" w:space="0" w:color="auto"/>
      </w:divBdr>
    </w:div>
    <w:div w:id="811287744">
      <w:bodyDiv w:val="1"/>
      <w:marLeft w:val="0"/>
      <w:marRight w:val="0"/>
      <w:marTop w:val="0"/>
      <w:marBottom w:val="0"/>
      <w:divBdr>
        <w:top w:val="none" w:sz="0" w:space="0" w:color="auto"/>
        <w:left w:val="none" w:sz="0" w:space="0" w:color="auto"/>
        <w:bottom w:val="none" w:sz="0" w:space="0" w:color="auto"/>
        <w:right w:val="none" w:sz="0" w:space="0" w:color="auto"/>
      </w:divBdr>
    </w:div>
    <w:div w:id="814613888">
      <w:bodyDiv w:val="1"/>
      <w:marLeft w:val="0"/>
      <w:marRight w:val="0"/>
      <w:marTop w:val="0"/>
      <w:marBottom w:val="0"/>
      <w:divBdr>
        <w:top w:val="none" w:sz="0" w:space="0" w:color="auto"/>
        <w:left w:val="none" w:sz="0" w:space="0" w:color="auto"/>
        <w:bottom w:val="none" w:sz="0" w:space="0" w:color="auto"/>
        <w:right w:val="none" w:sz="0" w:space="0" w:color="auto"/>
      </w:divBdr>
    </w:div>
    <w:div w:id="830368911">
      <w:bodyDiv w:val="1"/>
      <w:marLeft w:val="0"/>
      <w:marRight w:val="0"/>
      <w:marTop w:val="0"/>
      <w:marBottom w:val="0"/>
      <w:divBdr>
        <w:top w:val="none" w:sz="0" w:space="0" w:color="auto"/>
        <w:left w:val="none" w:sz="0" w:space="0" w:color="auto"/>
        <w:bottom w:val="none" w:sz="0" w:space="0" w:color="auto"/>
        <w:right w:val="none" w:sz="0" w:space="0" w:color="auto"/>
      </w:divBdr>
    </w:div>
    <w:div w:id="939608616">
      <w:bodyDiv w:val="1"/>
      <w:marLeft w:val="0"/>
      <w:marRight w:val="0"/>
      <w:marTop w:val="0"/>
      <w:marBottom w:val="0"/>
      <w:divBdr>
        <w:top w:val="none" w:sz="0" w:space="0" w:color="auto"/>
        <w:left w:val="none" w:sz="0" w:space="0" w:color="auto"/>
        <w:bottom w:val="none" w:sz="0" w:space="0" w:color="auto"/>
        <w:right w:val="none" w:sz="0" w:space="0" w:color="auto"/>
      </w:divBdr>
    </w:div>
    <w:div w:id="964190571">
      <w:bodyDiv w:val="1"/>
      <w:marLeft w:val="0"/>
      <w:marRight w:val="0"/>
      <w:marTop w:val="0"/>
      <w:marBottom w:val="0"/>
      <w:divBdr>
        <w:top w:val="none" w:sz="0" w:space="0" w:color="auto"/>
        <w:left w:val="none" w:sz="0" w:space="0" w:color="auto"/>
        <w:bottom w:val="none" w:sz="0" w:space="0" w:color="auto"/>
        <w:right w:val="none" w:sz="0" w:space="0" w:color="auto"/>
      </w:divBdr>
    </w:div>
    <w:div w:id="970088217">
      <w:bodyDiv w:val="1"/>
      <w:marLeft w:val="0"/>
      <w:marRight w:val="0"/>
      <w:marTop w:val="0"/>
      <w:marBottom w:val="0"/>
      <w:divBdr>
        <w:top w:val="none" w:sz="0" w:space="0" w:color="auto"/>
        <w:left w:val="none" w:sz="0" w:space="0" w:color="auto"/>
        <w:bottom w:val="none" w:sz="0" w:space="0" w:color="auto"/>
        <w:right w:val="none" w:sz="0" w:space="0" w:color="auto"/>
      </w:divBdr>
    </w:div>
    <w:div w:id="1051610547">
      <w:bodyDiv w:val="1"/>
      <w:marLeft w:val="0"/>
      <w:marRight w:val="0"/>
      <w:marTop w:val="0"/>
      <w:marBottom w:val="0"/>
      <w:divBdr>
        <w:top w:val="none" w:sz="0" w:space="0" w:color="auto"/>
        <w:left w:val="none" w:sz="0" w:space="0" w:color="auto"/>
        <w:bottom w:val="none" w:sz="0" w:space="0" w:color="auto"/>
        <w:right w:val="none" w:sz="0" w:space="0" w:color="auto"/>
      </w:divBdr>
    </w:div>
    <w:div w:id="1072122162">
      <w:bodyDiv w:val="1"/>
      <w:marLeft w:val="0"/>
      <w:marRight w:val="0"/>
      <w:marTop w:val="0"/>
      <w:marBottom w:val="0"/>
      <w:divBdr>
        <w:top w:val="none" w:sz="0" w:space="0" w:color="auto"/>
        <w:left w:val="none" w:sz="0" w:space="0" w:color="auto"/>
        <w:bottom w:val="none" w:sz="0" w:space="0" w:color="auto"/>
        <w:right w:val="none" w:sz="0" w:space="0" w:color="auto"/>
      </w:divBdr>
    </w:div>
    <w:div w:id="1136216796">
      <w:bodyDiv w:val="1"/>
      <w:marLeft w:val="0"/>
      <w:marRight w:val="0"/>
      <w:marTop w:val="0"/>
      <w:marBottom w:val="0"/>
      <w:divBdr>
        <w:top w:val="none" w:sz="0" w:space="0" w:color="auto"/>
        <w:left w:val="none" w:sz="0" w:space="0" w:color="auto"/>
        <w:bottom w:val="none" w:sz="0" w:space="0" w:color="auto"/>
        <w:right w:val="none" w:sz="0" w:space="0" w:color="auto"/>
      </w:divBdr>
    </w:div>
    <w:div w:id="1137718726">
      <w:bodyDiv w:val="1"/>
      <w:marLeft w:val="0"/>
      <w:marRight w:val="0"/>
      <w:marTop w:val="0"/>
      <w:marBottom w:val="0"/>
      <w:divBdr>
        <w:top w:val="none" w:sz="0" w:space="0" w:color="auto"/>
        <w:left w:val="none" w:sz="0" w:space="0" w:color="auto"/>
        <w:bottom w:val="none" w:sz="0" w:space="0" w:color="auto"/>
        <w:right w:val="none" w:sz="0" w:space="0" w:color="auto"/>
      </w:divBdr>
    </w:div>
    <w:div w:id="1194229688">
      <w:bodyDiv w:val="1"/>
      <w:marLeft w:val="0"/>
      <w:marRight w:val="0"/>
      <w:marTop w:val="0"/>
      <w:marBottom w:val="0"/>
      <w:divBdr>
        <w:top w:val="none" w:sz="0" w:space="0" w:color="auto"/>
        <w:left w:val="none" w:sz="0" w:space="0" w:color="auto"/>
        <w:bottom w:val="none" w:sz="0" w:space="0" w:color="auto"/>
        <w:right w:val="none" w:sz="0" w:space="0" w:color="auto"/>
      </w:divBdr>
    </w:div>
    <w:div w:id="1237593134">
      <w:bodyDiv w:val="1"/>
      <w:marLeft w:val="0"/>
      <w:marRight w:val="0"/>
      <w:marTop w:val="0"/>
      <w:marBottom w:val="0"/>
      <w:divBdr>
        <w:top w:val="none" w:sz="0" w:space="0" w:color="auto"/>
        <w:left w:val="none" w:sz="0" w:space="0" w:color="auto"/>
        <w:bottom w:val="none" w:sz="0" w:space="0" w:color="auto"/>
        <w:right w:val="none" w:sz="0" w:space="0" w:color="auto"/>
      </w:divBdr>
    </w:div>
    <w:div w:id="1258712265">
      <w:bodyDiv w:val="1"/>
      <w:marLeft w:val="0"/>
      <w:marRight w:val="0"/>
      <w:marTop w:val="0"/>
      <w:marBottom w:val="0"/>
      <w:divBdr>
        <w:top w:val="none" w:sz="0" w:space="0" w:color="auto"/>
        <w:left w:val="none" w:sz="0" w:space="0" w:color="auto"/>
        <w:bottom w:val="none" w:sz="0" w:space="0" w:color="auto"/>
        <w:right w:val="none" w:sz="0" w:space="0" w:color="auto"/>
      </w:divBdr>
    </w:div>
    <w:div w:id="1283730217">
      <w:bodyDiv w:val="1"/>
      <w:marLeft w:val="0"/>
      <w:marRight w:val="0"/>
      <w:marTop w:val="0"/>
      <w:marBottom w:val="0"/>
      <w:divBdr>
        <w:top w:val="none" w:sz="0" w:space="0" w:color="auto"/>
        <w:left w:val="none" w:sz="0" w:space="0" w:color="auto"/>
        <w:bottom w:val="none" w:sz="0" w:space="0" w:color="auto"/>
        <w:right w:val="none" w:sz="0" w:space="0" w:color="auto"/>
      </w:divBdr>
    </w:div>
    <w:div w:id="1305038992">
      <w:bodyDiv w:val="1"/>
      <w:marLeft w:val="0"/>
      <w:marRight w:val="0"/>
      <w:marTop w:val="0"/>
      <w:marBottom w:val="0"/>
      <w:divBdr>
        <w:top w:val="none" w:sz="0" w:space="0" w:color="auto"/>
        <w:left w:val="none" w:sz="0" w:space="0" w:color="auto"/>
        <w:bottom w:val="none" w:sz="0" w:space="0" w:color="auto"/>
        <w:right w:val="none" w:sz="0" w:space="0" w:color="auto"/>
      </w:divBdr>
    </w:div>
    <w:div w:id="1328441027">
      <w:bodyDiv w:val="1"/>
      <w:marLeft w:val="0"/>
      <w:marRight w:val="0"/>
      <w:marTop w:val="0"/>
      <w:marBottom w:val="0"/>
      <w:divBdr>
        <w:top w:val="none" w:sz="0" w:space="0" w:color="auto"/>
        <w:left w:val="none" w:sz="0" w:space="0" w:color="auto"/>
        <w:bottom w:val="none" w:sz="0" w:space="0" w:color="auto"/>
        <w:right w:val="none" w:sz="0" w:space="0" w:color="auto"/>
      </w:divBdr>
    </w:div>
    <w:div w:id="1378313978">
      <w:bodyDiv w:val="1"/>
      <w:marLeft w:val="0"/>
      <w:marRight w:val="0"/>
      <w:marTop w:val="0"/>
      <w:marBottom w:val="0"/>
      <w:divBdr>
        <w:top w:val="none" w:sz="0" w:space="0" w:color="auto"/>
        <w:left w:val="none" w:sz="0" w:space="0" w:color="auto"/>
        <w:bottom w:val="none" w:sz="0" w:space="0" w:color="auto"/>
        <w:right w:val="none" w:sz="0" w:space="0" w:color="auto"/>
      </w:divBdr>
    </w:div>
    <w:div w:id="1396851065">
      <w:bodyDiv w:val="1"/>
      <w:marLeft w:val="0"/>
      <w:marRight w:val="0"/>
      <w:marTop w:val="0"/>
      <w:marBottom w:val="0"/>
      <w:divBdr>
        <w:top w:val="none" w:sz="0" w:space="0" w:color="auto"/>
        <w:left w:val="none" w:sz="0" w:space="0" w:color="auto"/>
        <w:bottom w:val="none" w:sz="0" w:space="0" w:color="auto"/>
        <w:right w:val="none" w:sz="0" w:space="0" w:color="auto"/>
      </w:divBdr>
    </w:div>
    <w:div w:id="1434013552">
      <w:bodyDiv w:val="1"/>
      <w:marLeft w:val="0"/>
      <w:marRight w:val="0"/>
      <w:marTop w:val="0"/>
      <w:marBottom w:val="0"/>
      <w:divBdr>
        <w:top w:val="none" w:sz="0" w:space="0" w:color="auto"/>
        <w:left w:val="none" w:sz="0" w:space="0" w:color="auto"/>
        <w:bottom w:val="none" w:sz="0" w:space="0" w:color="auto"/>
        <w:right w:val="none" w:sz="0" w:space="0" w:color="auto"/>
      </w:divBdr>
    </w:div>
    <w:div w:id="1470366557">
      <w:bodyDiv w:val="1"/>
      <w:marLeft w:val="0"/>
      <w:marRight w:val="0"/>
      <w:marTop w:val="0"/>
      <w:marBottom w:val="0"/>
      <w:divBdr>
        <w:top w:val="none" w:sz="0" w:space="0" w:color="auto"/>
        <w:left w:val="none" w:sz="0" w:space="0" w:color="auto"/>
        <w:bottom w:val="none" w:sz="0" w:space="0" w:color="auto"/>
        <w:right w:val="none" w:sz="0" w:space="0" w:color="auto"/>
      </w:divBdr>
    </w:div>
    <w:div w:id="1476067872">
      <w:bodyDiv w:val="1"/>
      <w:marLeft w:val="0"/>
      <w:marRight w:val="0"/>
      <w:marTop w:val="0"/>
      <w:marBottom w:val="0"/>
      <w:divBdr>
        <w:top w:val="none" w:sz="0" w:space="0" w:color="auto"/>
        <w:left w:val="none" w:sz="0" w:space="0" w:color="auto"/>
        <w:bottom w:val="none" w:sz="0" w:space="0" w:color="auto"/>
        <w:right w:val="none" w:sz="0" w:space="0" w:color="auto"/>
      </w:divBdr>
    </w:div>
    <w:div w:id="1481534404">
      <w:bodyDiv w:val="1"/>
      <w:marLeft w:val="0"/>
      <w:marRight w:val="0"/>
      <w:marTop w:val="0"/>
      <w:marBottom w:val="0"/>
      <w:divBdr>
        <w:top w:val="none" w:sz="0" w:space="0" w:color="auto"/>
        <w:left w:val="none" w:sz="0" w:space="0" w:color="auto"/>
        <w:bottom w:val="none" w:sz="0" w:space="0" w:color="auto"/>
        <w:right w:val="none" w:sz="0" w:space="0" w:color="auto"/>
      </w:divBdr>
    </w:div>
    <w:div w:id="1501776467">
      <w:bodyDiv w:val="1"/>
      <w:marLeft w:val="0"/>
      <w:marRight w:val="0"/>
      <w:marTop w:val="0"/>
      <w:marBottom w:val="0"/>
      <w:divBdr>
        <w:top w:val="none" w:sz="0" w:space="0" w:color="auto"/>
        <w:left w:val="none" w:sz="0" w:space="0" w:color="auto"/>
        <w:bottom w:val="none" w:sz="0" w:space="0" w:color="auto"/>
        <w:right w:val="none" w:sz="0" w:space="0" w:color="auto"/>
      </w:divBdr>
    </w:div>
    <w:div w:id="1551264063">
      <w:bodyDiv w:val="1"/>
      <w:marLeft w:val="0"/>
      <w:marRight w:val="0"/>
      <w:marTop w:val="0"/>
      <w:marBottom w:val="0"/>
      <w:divBdr>
        <w:top w:val="none" w:sz="0" w:space="0" w:color="auto"/>
        <w:left w:val="none" w:sz="0" w:space="0" w:color="auto"/>
        <w:bottom w:val="none" w:sz="0" w:space="0" w:color="auto"/>
        <w:right w:val="none" w:sz="0" w:space="0" w:color="auto"/>
      </w:divBdr>
    </w:div>
    <w:div w:id="1579905776">
      <w:bodyDiv w:val="1"/>
      <w:marLeft w:val="0"/>
      <w:marRight w:val="0"/>
      <w:marTop w:val="0"/>
      <w:marBottom w:val="0"/>
      <w:divBdr>
        <w:top w:val="none" w:sz="0" w:space="0" w:color="auto"/>
        <w:left w:val="none" w:sz="0" w:space="0" w:color="auto"/>
        <w:bottom w:val="none" w:sz="0" w:space="0" w:color="auto"/>
        <w:right w:val="none" w:sz="0" w:space="0" w:color="auto"/>
      </w:divBdr>
    </w:div>
    <w:div w:id="1637491795">
      <w:bodyDiv w:val="1"/>
      <w:marLeft w:val="0"/>
      <w:marRight w:val="0"/>
      <w:marTop w:val="0"/>
      <w:marBottom w:val="0"/>
      <w:divBdr>
        <w:top w:val="none" w:sz="0" w:space="0" w:color="auto"/>
        <w:left w:val="none" w:sz="0" w:space="0" w:color="auto"/>
        <w:bottom w:val="none" w:sz="0" w:space="0" w:color="auto"/>
        <w:right w:val="none" w:sz="0" w:space="0" w:color="auto"/>
      </w:divBdr>
    </w:div>
    <w:div w:id="1665553262">
      <w:bodyDiv w:val="1"/>
      <w:marLeft w:val="0"/>
      <w:marRight w:val="0"/>
      <w:marTop w:val="0"/>
      <w:marBottom w:val="0"/>
      <w:divBdr>
        <w:top w:val="none" w:sz="0" w:space="0" w:color="auto"/>
        <w:left w:val="none" w:sz="0" w:space="0" w:color="auto"/>
        <w:bottom w:val="none" w:sz="0" w:space="0" w:color="auto"/>
        <w:right w:val="none" w:sz="0" w:space="0" w:color="auto"/>
      </w:divBdr>
    </w:div>
    <w:div w:id="1703745697">
      <w:bodyDiv w:val="1"/>
      <w:marLeft w:val="0"/>
      <w:marRight w:val="0"/>
      <w:marTop w:val="0"/>
      <w:marBottom w:val="0"/>
      <w:divBdr>
        <w:top w:val="none" w:sz="0" w:space="0" w:color="auto"/>
        <w:left w:val="none" w:sz="0" w:space="0" w:color="auto"/>
        <w:bottom w:val="none" w:sz="0" w:space="0" w:color="auto"/>
        <w:right w:val="none" w:sz="0" w:space="0" w:color="auto"/>
      </w:divBdr>
    </w:div>
    <w:div w:id="1704011951">
      <w:bodyDiv w:val="1"/>
      <w:marLeft w:val="0"/>
      <w:marRight w:val="0"/>
      <w:marTop w:val="0"/>
      <w:marBottom w:val="0"/>
      <w:divBdr>
        <w:top w:val="none" w:sz="0" w:space="0" w:color="auto"/>
        <w:left w:val="none" w:sz="0" w:space="0" w:color="auto"/>
        <w:bottom w:val="none" w:sz="0" w:space="0" w:color="auto"/>
        <w:right w:val="none" w:sz="0" w:space="0" w:color="auto"/>
      </w:divBdr>
    </w:div>
    <w:div w:id="1705714189">
      <w:bodyDiv w:val="1"/>
      <w:marLeft w:val="0"/>
      <w:marRight w:val="0"/>
      <w:marTop w:val="0"/>
      <w:marBottom w:val="0"/>
      <w:divBdr>
        <w:top w:val="none" w:sz="0" w:space="0" w:color="auto"/>
        <w:left w:val="none" w:sz="0" w:space="0" w:color="auto"/>
        <w:bottom w:val="none" w:sz="0" w:space="0" w:color="auto"/>
        <w:right w:val="none" w:sz="0" w:space="0" w:color="auto"/>
      </w:divBdr>
    </w:div>
    <w:div w:id="1739522275">
      <w:bodyDiv w:val="1"/>
      <w:marLeft w:val="0"/>
      <w:marRight w:val="0"/>
      <w:marTop w:val="0"/>
      <w:marBottom w:val="0"/>
      <w:divBdr>
        <w:top w:val="none" w:sz="0" w:space="0" w:color="auto"/>
        <w:left w:val="none" w:sz="0" w:space="0" w:color="auto"/>
        <w:bottom w:val="none" w:sz="0" w:space="0" w:color="auto"/>
        <w:right w:val="none" w:sz="0" w:space="0" w:color="auto"/>
      </w:divBdr>
    </w:div>
    <w:div w:id="1780025423">
      <w:bodyDiv w:val="1"/>
      <w:marLeft w:val="0"/>
      <w:marRight w:val="0"/>
      <w:marTop w:val="0"/>
      <w:marBottom w:val="0"/>
      <w:divBdr>
        <w:top w:val="none" w:sz="0" w:space="0" w:color="auto"/>
        <w:left w:val="none" w:sz="0" w:space="0" w:color="auto"/>
        <w:bottom w:val="none" w:sz="0" w:space="0" w:color="auto"/>
        <w:right w:val="none" w:sz="0" w:space="0" w:color="auto"/>
      </w:divBdr>
    </w:div>
    <w:div w:id="1786070606">
      <w:bodyDiv w:val="1"/>
      <w:marLeft w:val="0"/>
      <w:marRight w:val="0"/>
      <w:marTop w:val="0"/>
      <w:marBottom w:val="0"/>
      <w:divBdr>
        <w:top w:val="none" w:sz="0" w:space="0" w:color="auto"/>
        <w:left w:val="none" w:sz="0" w:space="0" w:color="auto"/>
        <w:bottom w:val="none" w:sz="0" w:space="0" w:color="auto"/>
        <w:right w:val="none" w:sz="0" w:space="0" w:color="auto"/>
      </w:divBdr>
    </w:div>
    <w:div w:id="1833596930">
      <w:bodyDiv w:val="1"/>
      <w:marLeft w:val="0"/>
      <w:marRight w:val="0"/>
      <w:marTop w:val="0"/>
      <w:marBottom w:val="0"/>
      <w:divBdr>
        <w:top w:val="none" w:sz="0" w:space="0" w:color="auto"/>
        <w:left w:val="none" w:sz="0" w:space="0" w:color="auto"/>
        <w:bottom w:val="none" w:sz="0" w:space="0" w:color="auto"/>
        <w:right w:val="none" w:sz="0" w:space="0" w:color="auto"/>
      </w:divBdr>
    </w:div>
    <w:div w:id="1840270743">
      <w:bodyDiv w:val="1"/>
      <w:marLeft w:val="0"/>
      <w:marRight w:val="0"/>
      <w:marTop w:val="0"/>
      <w:marBottom w:val="0"/>
      <w:divBdr>
        <w:top w:val="none" w:sz="0" w:space="0" w:color="auto"/>
        <w:left w:val="none" w:sz="0" w:space="0" w:color="auto"/>
        <w:bottom w:val="none" w:sz="0" w:space="0" w:color="auto"/>
        <w:right w:val="none" w:sz="0" w:space="0" w:color="auto"/>
      </w:divBdr>
    </w:div>
    <w:div w:id="1895314317">
      <w:bodyDiv w:val="1"/>
      <w:marLeft w:val="0"/>
      <w:marRight w:val="0"/>
      <w:marTop w:val="0"/>
      <w:marBottom w:val="0"/>
      <w:divBdr>
        <w:top w:val="none" w:sz="0" w:space="0" w:color="auto"/>
        <w:left w:val="none" w:sz="0" w:space="0" w:color="auto"/>
        <w:bottom w:val="none" w:sz="0" w:space="0" w:color="auto"/>
        <w:right w:val="none" w:sz="0" w:space="0" w:color="auto"/>
      </w:divBdr>
    </w:div>
    <w:div w:id="1918709538">
      <w:bodyDiv w:val="1"/>
      <w:marLeft w:val="0"/>
      <w:marRight w:val="0"/>
      <w:marTop w:val="0"/>
      <w:marBottom w:val="0"/>
      <w:divBdr>
        <w:top w:val="none" w:sz="0" w:space="0" w:color="auto"/>
        <w:left w:val="none" w:sz="0" w:space="0" w:color="auto"/>
        <w:bottom w:val="none" w:sz="0" w:space="0" w:color="auto"/>
        <w:right w:val="none" w:sz="0" w:space="0" w:color="auto"/>
      </w:divBdr>
    </w:div>
    <w:div w:id="1932465307">
      <w:bodyDiv w:val="1"/>
      <w:marLeft w:val="0"/>
      <w:marRight w:val="0"/>
      <w:marTop w:val="0"/>
      <w:marBottom w:val="0"/>
      <w:divBdr>
        <w:top w:val="none" w:sz="0" w:space="0" w:color="auto"/>
        <w:left w:val="none" w:sz="0" w:space="0" w:color="auto"/>
        <w:bottom w:val="none" w:sz="0" w:space="0" w:color="auto"/>
        <w:right w:val="none" w:sz="0" w:space="0" w:color="auto"/>
      </w:divBdr>
    </w:div>
    <w:div w:id="1937866700">
      <w:bodyDiv w:val="1"/>
      <w:marLeft w:val="0"/>
      <w:marRight w:val="0"/>
      <w:marTop w:val="0"/>
      <w:marBottom w:val="0"/>
      <w:divBdr>
        <w:top w:val="none" w:sz="0" w:space="0" w:color="auto"/>
        <w:left w:val="none" w:sz="0" w:space="0" w:color="auto"/>
        <w:bottom w:val="none" w:sz="0" w:space="0" w:color="auto"/>
        <w:right w:val="none" w:sz="0" w:space="0" w:color="auto"/>
      </w:divBdr>
    </w:div>
    <w:div w:id="1973093449">
      <w:bodyDiv w:val="1"/>
      <w:marLeft w:val="0"/>
      <w:marRight w:val="0"/>
      <w:marTop w:val="0"/>
      <w:marBottom w:val="0"/>
      <w:divBdr>
        <w:top w:val="none" w:sz="0" w:space="0" w:color="auto"/>
        <w:left w:val="none" w:sz="0" w:space="0" w:color="auto"/>
        <w:bottom w:val="none" w:sz="0" w:space="0" w:color="auto"/>
        <w:right w:val="none" w:sz="0" w:space="0" w:color="auto"/>
      </w:divBdr>
    </w:div>
    <w:div w:id="2016612831">
      <w:bodyDiv w:val="1"/>
      <w:marLeft w:val="0"/>
      <w:marRight w:val="0"/>
      <w:marTop w:val="0"/>
      <w:marBottom w:val="0"/>
      <w:divBdr>
        <w:top w:val="none" w:sz="0" w:space="0" w:color="auto"/>
        <w:left w:val="none" w:sz="0" w:space="0" w:color="auto"/>
        <w:bottom w:val="none" w:sz="0" w:space="0" w:color="auto"/>
        <w:right w:val="none" w:sz="0" w:space="0" w:color="auto"/>
      </w:divBdr>
    </w:div>
    <w:div w:id="2101482684">
      <w:bodyDiv w:val="1"/>
      <w:marLeft w:val="0"/>
      <w:marRight w:val="0"/>
      <w:marTop w:val="0"/>
      <w:marBottom w:val="0"/>
      <w:divBdr>
        <w:top w:val="none" w:sz="0" w:space="0" w:color="auto"/>
        <w:left w:val="none" w:sz="0" w:space="0" w:color="auto"/>
        <w:bottom w:val="none" w:sz="0" w:space="0" w:color="auto"/>
        <w:right w:val="none" w:sz="0" w:space="0" w:color="auto"/>
      </w:divBdr>
    </w:div>
    <w:div w:id="213447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rtedinschools.org.nz/teachers/teacher-pathways/" TargetMode="External"/><Relationship Id="rId13" Type="http://schemas.openxmlformats.org/officeDocument/2006/relationships/hyperlink" Target="https://nzcurriculum.tki.org.nz/Curriculum-resources/Financial-capability/Financial-capability-progress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zcurriculum.tki.org.nz/Curriculum-resources/Financial-capability/Financial-capability-progressions" TargetMode="External"/><Relationship Id="rId17" Type="http://schemas.openxmlformats.org/officeDocument/2006/relationships/hyperlink" Target="http://nzcurriculum.tki.org.nz/Curriculum-resources/Financial-capability/Financial-capability-in-action" TargetMode="External"/><Relationship Id="rId2" Type="http://schemas.openxmlformats.org/officeDocument/2006/relationships/numbering" Target="numbering.xml"/><Relationship Id="rId16" Type="http://schemas.openxmlformats.org/officeDocument/2006/relationships/hyperlink" Target="https://www.air.org/resource/concerns-based-adoption-model-cb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zcurriculum.tki.org.nz/Curriculum-resources/Financial-capability/Financial-capability-progressions" TargetMode="External"/><Relationship Id="rId5" Type="http://schemas.openxmlformats.org/officeDocument/2006/relationships/webSettings" Target="webSettings.xml"/><Relationship Id="rId15" Type="http://schemas.openxmlformats.org/officeDocument/2006/relationships/hyperlink" Target="https://sortedinschools.org.nz/teachers/teacher-tools/assessment-guide/" TargetMode="External"/><Relationship Id="rId10" Type="http://schemas.openxmlformats.org/officeDocument/2006/relationships/hyperlink" Target="https://sortedinschools.org.nz/teachers/teacher-tools/assessment-gui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ir.org/resource/concerns-based-adoption-model-cbam" TargetMode="External"/><Relationship Id="rId14" Type="http://schemas.openxmlformats.org/officeDocument/2006/relationships/hyperlink" Target="https://sortedinschools.org.nz/teachers/teacher-tools/assessment-gui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A331A-5A44-4F6A-A7EC-13159903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1891</Words>
  <Characters>10781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robertson</dc:creator>
  <cp:keywords/>
  <dc:description/>
  <cp:lastModifiedBy>Jill MacDonald</cp:lastModifiedBy>
  <cp:revision>2</cp:revision>
  <cp:lastPrinted>2019-11-04T18:42:00Z</cp:lastPrinted>
  <dcterms:created xsi:type="dcterms:W3CDTF">2019-11-25T23:54:00Z</dcterms:created>
  <dcterms:modified xsi:type="dcterms:W3CDTF">2019-11-25T23:54:00Z</dcterms:modified>
</cp:coreProperties>
</file>