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690E081E" w:rsidR="00DA68B3" w:rsidRPr="006B3CA1" w:rsidRDefault="006B3CA1" w:rsidP="006B3CA1">
      <w:pPr>
        <w:widowControl w:val="0"/>
        <w:spacing w:line="240" w:lineRule="auto"/>
        <w:rPr>
          <w:rFonts w:ascii="Century Gothic" w:hAnsi="Century Gothic"/>
          <w:b/>
          <w:color w:val="F27029"/>
          <w:sz w:val="24"/>
          <w:u w:val="single"/>
        </w:rPr>
      </w:pPr>
      <w:r w:rsidRPr="006B3CA1">
        <w:rPr>
          <w:rFonts w:ascii="Century Gothic" w:hAnsi="Century Gothic"/>
          <w:b/>
          <w:color w:val="F27029"/>
          <w:sz w:val="24"/>
        </w:rPr>
        <w:t>NGĀ TOHUTORU ME NGĀ RAUEMI TAUTOKO</w:t>
      </w:r>
    </w:p>
    <w:p w14:paraId="00000002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b/>
        </w:rPr>
      </w:pPr>
    </w:p>
    <w:p w14:paraId="00000004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b/>
        </w:rPr>
      </w:pPr>
    </w:p>
    <w:p w14:paraId="00000005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  <w:b/>
        </w:rPr>
      </w:pPr>
      <w:proofErr w:type="spellStart"/>
      <w:r w:rsidRPr="006B3CA1">
        <w:rPr>
          <w:rFonts w:ascii="Century Gothic" w:hAnsi="Century Gothic"/>
        </w:rPr>
        <w:t>Bizkids</w:t>
      </w:r>
      <w:proofErr w:type="spellEnd"/>
      <w:r w:rsidRPr="006B3CA1">
        <w:rPr>
          <w:rFonts w:ascii="Century Gothic" w:hAnsi="Century Gothic"/>
        </w:rPr>
        <w:t>. 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Guide to writing a business plan. BIZKIDS. Retrieved from:</w:t>
      </w:r>
      <w:hyperlink r:id="rId5">
        <w:r w:rsidRPr="006B3CA1">
          <w:rPr>
            <w:rFonts w:ascii="Century Gothic" w:hAnsi="Century Gothic"/>
            <w:color w:val="1155CC"/>
            <w:u w:val="single"/>
          </w:rPr>
          <w:t>http://bizkids.com/wp/wp-content/uploads/Kids-Business-Plan.pdf</w:t>
        </w:r>
      </w:hyperlink>
    </w:p>
    <w:p w14:paraId="00000006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b/>
        </w:rPr>
      </w:pPr>
    </w:p>
    <w:p w14:paraId="00000007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Forbes, M. (2018), </w:t>
      </w:r>
      <w:proofErr w:type="spellStart"/>
      <w:r w:rsidRPr="006B3CA1">
        <w:rPr>
          <w:rFonts w:ascii="Century Gothic" w:hAnsi="Century Gothic"/>
        </w:rPr>
        <w:t>Replying@SolHenare</w:t>
      </w:r>
      <w:proofErr w:type="spellEnd"/>
      <w:r w:rsidRPr="006B3CA1">
        <w:rPr>
          <w:rFonts w:ascii="Century Gothic" w:hAnsi="Century Gothic"/>
        </w:rPr>
        <w:t>. Retrieved from:</w:t>
      </w:r>
    </w:p>
    <w:p w14:paraId="00000008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6">
        <w:r w:rsidR="007116F5" w:rsidRPr="006B3CA1">
          <w:rPr>
            <w:rFonts w:ascii="Century Gothic" w:hAnsi="Century Gothic"/>
            <w:color w:val="1155CC"/>
            <w:u w:val="single"/>
          </w:rPr>
          <w:t>https://twitter.com/mihi_forbes/status/952342383496015872?lang=en</w:t>
        </w:r>
      </w:hyperlink>
    </w:p>
    <w:p w14:paraId="00000009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0A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Facebook.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Taonga by Twilight. Retrieved from: </w:t>
      </w:r>
      <w:hyperlink r:id="rId7">
        <w:r w:rsidRPr="006B3CA1">
          <w:rPr>
            <w:rFonts w:ascii="Century Gothic" w:hAnsi="Century Gothic"/>
            <w:color w:val="1155CC"/>
            <w:u w:val="single"/>
          </w:rPr>
          <w:t>https://www.facebook.com/taongabytwilight/</w:t>
        </w:r>
      </w:hyperlink>
    </w:p>
    <w:p w14:paraId="0000000B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0C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Get Sorted.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Tools. Retrieved on 11/02/2019 from: </w:t>
      </w:r>
    </w:p>
    <w:p w14:paraId="0000000D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8">
        <w:r w:rsidR="007116F5" w:rsidRPr="006B3CA1">
          <w:rPr>
            <w:rFonts w:ascii="Century Gothic" w:hAnsi="Century Gothic"/>
            <w:color w:val="1155CC"/>
            <w:u w:val="single"/>
          </w:rPr>
          <w:t>https://sorted.org.nz/tools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0E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0F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Grace, O.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Case study: </w:t>
      </w:r>
      <w:proofErr w:type="spellStart"/>
      <w:r w:rsidRPr="006B3CA1">
        <w:rPr>
          <w:rFonts w:ascii="Century Gothic" w:hAnsi="Century Gothic"/>
        </w:rPr>
        <w:t>Ondine</w:t>
      </w:r>
      <w:proofErr w:type="spellEnd"/>
      <w:r w:rsidRPr="006B3CA1">
        <w:rPr>
          <w:rFonts w:ascii="Century Gothic" w:hAnsi="Century Gothic"/>
        </w:rPr>
        <w:t xml:space="preserve"> Grace. Retrieved from:  </w:t>
      </w:r>
      <w:hyperlink r:id="rId9">
        <w:r w:rsidRPr="006B3CA1">
          <w:rPr>
            <w:rFonts w:ascii="Century Gothic" w:hAnsi="Century Gothic"/>
            <w:color w:val="1155CC"/>
            <w:u w:val="single"/>
          </w:rPr>
          <w:t>https://sorted.org.nz/must-reads/case-study-ondine-grace/</w:t>
        </w:r>
      </w:hyperlink>
    </w:p>
    <w:p w14:paraId="00000010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11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Hawkes Bay Today. (2018), Trailblazing Wairoa Teen Scoops Inaugural Girl Boss Award. Retrieved from:</w:t>
      </w:r>
    </w:p>
    <w:p w14:paraId="00000012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0">
        <w:r w:rsidR="007116F5" w:rsidRPr="006B3CA1">
          <w:rPr>
            <w:rFonts w:ascii="Century Gothic" w:hAnsi="Century Gothic"/>
            <w:color w:val="1155CC"/>
            <w:u w:val="single"/>
          </w:rPr>
          <w:t>https://www.nzherald.co.nz/hawkes-bay-today/news/article.cfm?c_id=1503462&amp;objectid=12128553</w:t>
        </w:r>
      </w:hyperlink>
    </w:p>
    <w:p w14:paraId="00000013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14" w14:textId="77777777" w:rsidR="00DA68B3" w:rsidRPr="006B3CA1" w:rsidRDefault="007116F5">
      <w:pPr>
        <w:pStyle w:val="Heading1"/>
        <w:keepNext w:val="0"/>
        <w:keepLines w:val="0"/>
        <w:widowControl w:val="0"/>
        <w:spacing w:before="0" w:line="240" w:lineRule="auto"/>
        <w:rPr>
          <w:rFonts w:ascii="Century Gothic" w:hAnsi="Century Gothic"/>
          <w:sz w:val="22"/>
          <w:szCs w:val="22"/>
        </w:rPr>
      </w:pPr>
      <w:bookmarkStart w:id="0" w:name="_lix8z33e5uw2" w:colFirst="0" w:colLast="0"/>
      <w:bookmarkEnd w:id="0"/>
      <w:r w:rsidRPr="006B3CA1">
        <w:rPr>
          <w:rFonts w:ascii="Century Gothic" w:hAnsi="Century Gothic"/>
          <w:sz w:val="22"/>
          <w:szCs w:val="22"/>
        </w:rPr>
        <w:t xml:space="preserve">Home buying. Owning your home and the quickest way to pay off a mortgage. Retrieved from: </w:t>
      </w:r>
      <w:hyperlink r:id="rId11">
        <w:r w:rsidRPr="006B3CA1">
          <w:rPr>
            <w:rFonts w:ascii="Century Gothic" w:hAnsi="Century Gothic"/>
            <w:color w:val="1155CC"/>
            <w:sz w:val="22"/>
            <w:szCs w:val="22"/>
            <w:u w:val="single"/>
          </w:rPr>
          <w:t>https://sorted.org.nz/guides/home-buying/</w:t>
        </w:r>
      </w:hyperlink>
    </w:p>
    <w:p w14:paraId="00000015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Inland Revenue Department.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Retrieved on 12/02/2019 from: </w:t>
      </w:r>
    </w:p>
    <w:p w14:paraId="00000016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2">
        <w:r w:rsidR="007116F5" w:rsidRPr="006B3CA1">
          <w:rPr>
            <w:rFonts w:ascii="Century Gothic" w:hAnsi="Century Gothic"/>
            <w:color w:val="1155CC"/>
            <w:u w:val="single"/>
          </w:rPr>
          <w:t>https://www.ird.govt.nz/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17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18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Lee, JBJ. (2012), </w:t>
      </w:r>
      <w:proofErr w:type="spellStart"/>
      <w:r w:rsidRPr="006B3CA1">
        <w:rPr>
          <w:rFonts w:ascii="Century Gothic" w:hAnsi="Century Gothic"/>
        </w:rPr>
        <w:t>Mehemea</w:t>
      </w:r>
      <w:proofErr w:type="spellEnd"/>
      <w:r w:rsidRPr="006B3CA1">
        <w:rPr>
          <w:rFonts w:ascii="Century Gothic" w:hAnsi="Century Gothic"/>
        </w:rPr>
        <w:t xml:space="preserve"> ka </w:t>
      </w:r>
      <w:proofErr w:type="spellStart"/>
      <w:r w:rsidRPr="006B3CA1">
        <w:rPr>
          <w:rFonts w:ascii="Century Gothic" w:hAnsi="Century Gothic"/>
        </w:rPr>
        <w:t>moea</w:t>
      </w:r>
      <w:proofErr w:type="spellEnd"/>
      <w:r w:rsidRPr="006B3CA1">
        <w:rPr>
          <w:rFonts w:ascii="Century Gothic" w:hAnsi="Century Gothic"/>
        </w:rPr>
        <w:t xml:space="preserve"> </w:t>
      </w:r>
      <w:proofErr w:type="spellStart"/>
      <w:r w:rsidRPr="006B3CA1">
        <w:rPr>
          <w:rFonts w:ascii="Century Gothic" w:hAnsi="Century Gothic"/>
        </w:rPr>
        <w:t>tātou</w:t>
      </w:r>
      <w:proofErr w:type="spellEnd"/>
      <w:r w:rsidRPr="006B3CA1">
        <w:rPr>
          <w:rFonts w:ascii="Century Gothic" w:hAnsi="Century Gothic"/>
        </w:rPr>
        <w:t xml:space="preserve">, ka </w:t>
      </w:r>
      <w:proofErr w:type="spellStart"/>
      <w:r w:rsidRPr="006B3CA1">
        <w:rPr>
          <w:rFonts w:ascii="Century Gothic" w:hAnsi="Century Gothic"/>
        </w:rPr>
        <w:t>taea</w:t>
      </w:r>
      <w:proofErr w:type="spellEnd"/>
      <w:r w:rsidRPr="006B3CA1">
        <w:rPr>
          <w:rFonts w:ascii="Century Gothic" w:hAnsi="Century Gothic"/>
        </w:rPr>
        <w:t xml:space="preserve"> e </w:t>
      </w:r>
      <w:proofErr w:type="spellStart"/>
      <w:r w:rsidRPr="006B3CA1">
        <w:rPr>
          <w:rFonts w:ascii="Century Gothic" w:hAnsi="Century Gothic"/>
        </w:rPr>
        <w:t>tātou</w:t>
      </w:r>
      <w:proofErr w:type="spellEnd"/>
      <w:r w:rsidRPr="006B3CA1">
        <w:rPr>
          <w:rFonts w:ascii="Century Gothic" w:hAnsi="Century Gothic"/>
        </w:rPr>
        <w:t>. Retrieved from:</w:t>
      </w:r>
    </w:p>
    <w:p w14:paraId="00000019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3">
        <w:r w:rsidR="007116F5" w:rsidRPr="006B3CA1">
          <w:rPr>
            <w:rFonts w:ascii="Century Gothic" w:hAnsi="Century Gothic"/>
            <w:color w:val="1155CC"/>
            <w:u w:val="single"/>
          </w:rPr>
          <w:t>https://www.nzcer.org.nz/system/files/journals/set/downloads/set2012_2_037.pdf</w:t>
        </w:r>
      </w:hyperlink>
    </w:p>
    <w:p w14:paraId="0000001A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1B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Living Big. (2016), </w:t>
      </w:r>
      <w:r w:rsidRPr="006B3CA1">
        <w:rPr>
          <w:rFonts w:ascii="Century Gothic" w:hAnsi="Century Gothic"/>
          <w:highlight w:val="white"/>
        </w:rPr>
        <w:t xml:space="preserve">Spectacular 20ft Off-The-Grid Tiny Shipping Container House. Retrieved from: </w:t>
      </w:r>
      <w:hyperlink r:id="rId14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https://www.youtube.com/watch?v=2l58L3QEVnc</w:t>
        </w:r>
      </w:hyperlink>
    </w:p>
    <w:p w14:paraId="0000001C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1D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proofErr w:type="spellStart"/>
      <w:r w:rsidRPr="006B3CA1">
        <w:rPr>
          <w:rFonts w:ascii="Century Gothic" w:hAnsi="Century Gothic"/>
        </w:rPr>
        <w:t>Mahuta</w:t>
      </w:r>
      <w:proofErr w:type="spellEnd"/>
      <w:r w:rsidRPr="006B3CA1">
        <w:rPr>
          <w:rFonts w:ascii="Century Gothic" w:hAnsi="Century Gothic"/>
        </w:rPr>
        <w:t xml:space="preserve">, N Hon. (2018), A Legacy of Mana </w:t>
      </w:r>
      <w:proofErr w:type="spellStart"/>
      <w:r w:rsidRPr="006B3CA1">
        <w:rPr>
          <w:rFonts w:ascii="Century Gothic" w:hAnsi="Century Gothic"/>
        </w:rPr>
        <w:t>Wāhine</w:t>
      </w:r>
      <w:proofErr w:type="spellEnd"/>
      <w:r w:rsidRPr="006B3CA1">
        <w:rPr>
          <w:rFonts w:ascii="Century Gothic" w:hAnsi="Century Gothic"/>
        </w:rPr>
        <w:t xml:space="preserve"> Women’s Leadership. Retrieved from:</w:t>
      </w:r>
    </w:p>
    <w:p w14:paraId="0000001E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5">
        <w:r w:rsidR="007116F5" w:rsidRPr="006B3CA1">
          <w:rPr>
            <w:rFonts w:ascii="Century Gothic" w:hAnsi="Century Gothic"/>
            <w:color w:val="1155CC"/>
            <w:u w:val="single"/>
          </w:rPr>
          <w:t>https://www.beehive.govt.nz/speech/legacy-mana-wahine-%E2%80%93-womens-leadership</w:t>
        </w:r>
      </w:hyperlink>
    </w:p>
    <w:p w14:paraId="0000001F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22" w14:textId="57ACD555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Māori Television. (2017), </w:t>
      </w:r>
      <w:r w:rsidRPr="006B3CA1">
        <w:rPr>
          <w:rFonts w:ascii="Century Gothic" w:hAnsi="Century Gothic"/>
          <w:color w:val="2A2828"/>
          <w:highlight w:val="white"/>
        </w:rPr>
        <w:t xml:space="preserve">Whānau of 19 </w:t>
      </w:r>
      <w:proofErr w:type="gramStart"/>
      <w:r w:rsidRPr="006B3CA1">
        <w:rPr>
          <w:rFonts w:ascii="Century Gothic" w:hAnsi="Century Gothic"/>
          <w:color w:val="2A2828"/>
          <w:highlight w:val="white"/>
        </w:rPr>
        <w:t>move</w:t>
      </w:r>
      <w:proofErr w:type="gramEnd"/>
      <w:r w:rsidRPr="006B3CA1">
        <w:rPr>
          <w:rFonts w:ascii="Century Gothic" w:hAnsi="Century Gothic"/>
          <w:color w:val="2A2828"/>
          <w:highlight w:val="white"/>
        </w:rPr>
        <w:t xml:space="preserve"> into eight bedroom </w:t>
      </w:r>
      <w:proofErr w:type="spellStart"/>
      <w:r w:rsidRPr="006B3CA1">
        <w:rPr>
          <w:rFonts w:ascii="Century Gothic" w:hAnsi="Century Gothic"/>
          <w:color w:val="2A2828"/>
          <w:highlight w:val="white"/>
        </w:rPr>
        <w:t>papakāinga</w:t>
      </w:r>
      <w:proofErr w:type="spellEnd"/>
      <w:r w:rsidRPr="006B3CA1">
        <w:rPr>
          <w:rFonts w:ascii="Century Gothic" w:hAnsi="Century Gothic"/>
          <w:color w:val="2A2828"/>
          <w:highlight w:val="white"/>
        </w:rPr>
        <w:t xml:space="preserve">. Retrieved from: </w:t>
      </w:r>
      <w:hyperlink r:id="rId16">
        <w:r w:rsidRPr="006B3CA1">
          <w:rPr>
            <w:rFonts w:ascii="Century Gothic" w:hAnsi="Century Gothic"/>
            <w:color w:val="1155CC"/>
            <w:u w:val="single"/>
          </w:rPr>
          <w:t>https://www.maoritelevision.com/news/regional/whanau-19-move-eight-bedroom-papakainga</w:t>
        </w:r>
      </w:hyperlink>
    </w:p>
    <w:p w14:paraId="00000023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highlight w:val="white"/>
        </w:rPr>
      </w:pPr>
    </w:p>
    <w:p w14:paraId="00000024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highlight w:val="white"/>
        </w:rPr>
        <w:t xml:space="preserve">Meredith, P. (2008), Take whenua – Māori land tenure - Take whenua – principles of land-use rights', Te Ara - the </w:t>
      </w:r>
      <w:proofErr w:type="spellStart"/>
      <w:r w:rsidRPr="006B3CA1">
        <w:rPr>
          <w:rFonts w:ascii="Century Gothic" w:hAnsi="Century Gothic"/>
          <w:highlight w:val="white"/>
        </w:rPr>
        <w:t>Encyclopedia</w:t>
      </w:r>
      <w:proofErr w:type="spellEnd"/>
      <w:r w:rsidRPr="006B3CA1">
        <w:rPr>
          <w:rFonts w:ascii="Century Gothic" w:hAnsi="Century Gothic"/>
          <w:highlight w:val="white"/>
        </w:rPr>
        <w:t xml:space="preserve"> of New Zealand. Retrieved from: </w:t>
      </w:r>
      <w:hyperlink r:id="rId17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http://www.TeAra.govt.nz/en/take-whenua-maori-land-tenure/page-2</w:t>
        </w:r>
      </w:hyperlink>
    </w:p>
    <w:p w14:paraId="1C811072" w14:textId="77777777" w:rsidR="007116F5" w:rsidRPr="006B3CA1" w:rsidRDefault="007116F5">
      <w:pPr>
        <w:widowControl w:val="0"/>
        <w:spacing w:line="240" w:lineRule="auto"/>
        <w:rPr>
          <w:rFonts w:ascii="Century Gothic" w:hAnsi="Century Gothic"/>
        </w:rPr>
      </w:pPr>
    </w:p>
    <w:p w14:paraId="00000026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Ministry of Education.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Financial capability progressions. Retrieved from:</w:t>
      </w:r>
    </w:p>
    <w:p w14:paraId="00000027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8">
        <w:r w:rsidR="007116F5" w:rsidRPr="006B3CA1">
          <w:rPr>
            <w:rFonts w:ascii="Century Gothic" w:hAnsi="Century Gothic"/>
            <w:color w:val="1155CC"/>
            <w:u w:val="single"/>
          </w:rPr>
          <w:t>http://nzcurriculum.tki.org.nz/Curriculum-resources/Financial-capability/Financial-capability-progressions</w:t>
        </w:r>
      </w:hyperlink>
    </w:p>
    <w:p w14:paraId="00000028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29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lastRenderedPageBreak/>
        <w:t>Moana Mowing Services.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Facebook Business Advertising. Retrieved on 12/02/2019 from: </w:t>
      </w:r>
    </w:p>
    <w:p w14:paraId="0000002A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19">
        <w:r w:rsidR="007116F5" w:rsidRPr="006B3CA1">
          <w:rPr>
            <w:rFonts w:ascii="Century Gothic" w:hAnsi="Century Gothic"/>
            <w:color w:val="1155CC"/>
            <w:u w:val="single"/>
          </w:rPr>
          <w:t>https://www.facebook.com/MoanaMowingServices/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2B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2C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Money Talks. (.</w:t>
      </w:r>
      <w:proofErr w:type="spellStart"/>
      <w:proofErr w:type="gramStart"/>
      <w:r w:rsidRPr="006B3CA1">
        <w:rPr>
          <w:rFonts w:ascii="Century Gothic" w:hAnsi="Century Gothic"/>
        </w:rPr>
        <w:t>n.d</w:t>
      </w:r>
      <w:proofErr w:type="spellEnd"/>
      <w:proofErr w:type="gramEnd"/>
      <w:r w:rsidRPr="006B3CA1">
        <w:rPr>
          <w:rFonts w:ascii="Century Gothic" w:hAnsi="Century Gothic"/>
        </w:rPr>
        <w:t xml:space="preserve">), Resources. Retrieved on 11/02/2019 from: </w:t>
      </w:r>
    </w:p>
    <w:p w14:paraId="0000002D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20">
        <w:r w:rsidR="007116F5" w:rsidRPr="006B3CA1">
          <w:rPr>
            <w:rFonts w:ascii="Century Gothic" w:hAnsi="Century Gothic"/>
            <w:color w:val="1155CC"/>
            <w:u w:val="single"/>
          </w:rPr>
          <w:t>https://www.moneytalks.co.nz/resources/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2E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highlight w:val="white"/>
        </w:rPr>
      </w:pPr>
    </w:p>
    <w:p w14:paraId="0000002F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highlight w:val="white"/>
        </w:rPr>
        <w:t xml:space="preserve">Murray, J. (2016), </w:t>
      </w:r>
      <w:proofErr w:type="spellStart"/>
      <w:r w:rsidRPr="006B3CA1">
        <w:rPr>
          <w:rFonts w:ascii="Century Gothic" w:hAnsi="Century Gothic"/>
          <w:highlight w:val="white"/>
        </w:rPr>
        <w:t>Papakāinga</w:t>
      </w:r>
      <w:proofErr w:type="spellEnd"/>
      <w:r w:rsidRPr="006B3CA1">
        <w:rPr>
          <w:rFonts w:ascii="Century Gothic" w:hAnsi="Century Gothic"/>
          <w:highlight w:val="white"/>
        </w:rPr>
        <w:t xml:space="preserve"> – an insight into Māori housing. Te Ahi </w:t>
      </w:r>
      <w:proofErr w:type="spellStart"/>
      <w:r w:rsidRPr="006B3CA1">
        <w:rPr>
          <w:rFonts w:ascii="Century Gothic" w:hAnsi="Century Gothic"/>
          <w:highlight w:val="white"/>
        </w:rPr>
        <w:t>Kaa</w:t>
      </w:r>
      <w:proofErr w:type="spellEnd"/>
      <w:r w:rsidRPr="006B3CA1">
        <w:rPr>
          <w:rFonts w:ascii="Century Gothic" w:hAnsi="Century Gothic"/>
          <w:highlight w:val="white"/>
        </w:rPr>
        <w:t xml:space="preserve">. Retrieved from:  </w:t>
      </w:r>
      <w:hyperlink r:id="rId21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https://www.radionz.co.nz/national/programmes/teahikaa/audio/201822528/papakainga-an-insight-into-maori-housing</w:t>
        </w:r>
      </w:hyperlink>
    </w:p>
    <w:p w14:paraId="00000030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1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MWDI.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Māori Women's Development Inc. Retrieved on 12/02/2019 from: </w:t>
      </w:r>
      <w:hyperlink r:id="rId22">
        <w:r w:rsidRPr="006B3CA1">
          <w:rPr>
            <w:rFonts w:ascii="Century Gothic" w:hAnsi="Century Gothic"/>
            <w:color w:val="1155CC"/>
            <w:u w:val="single"/>
          </w:rPr>
          <w:t>https://mwdi.co.nz/</w:t>
        </w:r>
      </w:hyperlink>
      <w:r w:rsidRPr="006B3CA1">
        <w:rPr>
          <w:rFonts w:ascii="Century Gothic" w:hAnsi="Century Gothic"/>
        </w:rPr>
        <w:t xml:space="preserve"> </w:t>
      </w:r>
    </w:p>
    <w:p w14:paraId="00000032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3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Nichol, D. (2015), The etiquette of koha - it’s all about respect. Retrieved from:</w:t>
      </w:r>
    </w:p>
    <w:p w14:paraId="00000034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23">
        <w:r w:rsidR="007116F5" w:rsidRPr="006B3CA1">
          <w:rPr>
            <w:rFonts w:ascii="Century Gothic" w:hAnsi="Century Gothic"/>
            <w:color w:val="1155CC"/>
            <w:u w:val="single"/>
          </w:rPr>
          <w:t>https://www.stuff.co.nz/national/73949246/null</w:t>
        </w:r>
      </w:hyperlink>
    </w:p>
    <w:p w14:paraId="00000035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6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Pa Harakeke.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Home &amp; Welcome page. Retrieved on 12/02/2019 from:</w:t>
      </w:r>
    </w:p>
    <w:p w14:paraId="00000037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24">
        <w:r w:rsidR="007116F5" w:rsidRPr="006B3CA1">
          <w:rPr>
            <w:rFonts w:ascii="Century Gothic" w:hAnsi="Century Gothic"/>
            <w:color w:val="1155CC"/>
            <w:u w:val="single"/>
          </w:rPr>
          <w:t>http://www.paharakeke.co.nz/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38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9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Parkin, C. (2014), More than one way to own your own home. Stuff Nation. Retrieved from:</w:t>
      </w:r>
      <w:hyperlink r:id="rId25">
        <w:r w:rsidRPr="006B3CA1">
          <w:rPr>
            <w:rFonts w:ascii="Century Gothic" w:hAnsi="Century Gothic"/>
            <w:color w:val="1155CC"/>
            <w:u w:val="single"/>
          </w:rPr>
          <w:t>http://www.stuff.co.nz/stuff-nation/assignments/are-you-giving-up-on-home-ownership/10549469/More-than-one-way-to-own-your-own-home</w:t>
        </w:r>
      </w:hyperlink>
    </w:p>
    <w:p w14:paraId="0000003A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B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Pipi </w:t>
      </w:r>
      <w:proofErr w:type="spellStart"/>
      <w:r w:rsidRPr="006B3CA1">
        <w:rPr>
          <w:rFonts w:ascii="Century Gothic" w:hAnsi="Century Gothic"/>
        </w:rPr>
        <w:t>Mā</w:t>
      </w:r>
      <w:proofErr w:type="spellEnd"/>
      <w:r w:rsidRPr="006B3CA1">
        <w:rPr>
          <w:rFonts w:ascii="Century Gothic" w:hAnsi="Century Gothic"/>
        </w:rPr>
        <w:t>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Retrieved on 12/02/2019 from:</w:t>
      </w:r>
    </w:p>
    <w:p w14:paraId="0000003C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26">
        <w:r w:rsidR="007116F5" w:rsidRPr="006B3CA1">
          <w:rPr>
            <w:rFonts w:ascii="Century Gothic" w:hAnsi="Century Gothic"/>
            <w:color w:val="1155CC"/>
            <w:u w:val="single"/>
          </w:rPr>
          <w:t>https://pipima.co.nz/</w:t>
        </w:r>
      </w:hyperlink>
      <w:r w:rsidR="007116F5" w:rsidRPr="006B3CA1">
        <w:rPr>
          <w:rFonts w:ascii="Century Gothic" w:hAnsi="Century Gothic"/>
        </w:rPr>
        <w:t xml:space="preserve">  </w:t>
      </w:r>
    </w:p>
    <w:p w14:paraId="0000003D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3E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Porter, R. (2016), </w:t>
      </w:r>
      <w:proofErr w:type="spellStart"/>
      <w:r w:rsidRPr="006B3CA1">
        <w:rPr>
          <w:rFonts w:ascii="Century Gothic" w:hAnsi="Century Gothic"/>
        </w:rPr>
        <w:t>Whare</w:t>
      </w:r>
      <w:proofErr w:type="spellEnd"/>
      <w:r w:rsidRPr="006B3CA1">
        <w:rPr>
          <w:rFonts w:ascii="Century Gothic" w:hAnsi="Century Gothic"/>
        </w:rPr>
        <w:t xml:space="preserve"> </w:t>
      </w:r>
      <w:proofErr w:type="spellStart"/>
      <w:r w:rsidRPr="006B3CA1">
        <w:rPr>
          <w:rFonts w:ascii="Century Gothic" w:hAnsi="Century Gothic"/>
        </w:rPr>
        <w:t>uku</w:t>
      </w:r>
      <w:proofErr w:type="spellEnd"/>
      <w:r w:rsidRPr="006B3CA1">
        <w:rPr>
          <w:rFonts w:ascii="Century Gothic" w:hAnsi="Century Gothic"/>
        </w:rPr>
        <w:t xml:space="preserve"> (Earth house) Builder. Retrieved from: </w:t>
      </w:r>
      <w:hyperlink r:id="rId27">
        <w:r w:rsidRPr="006B3CA1">
          <w:rPr>
            <w:rFonts w:ascii="Century Gothic" w:hAnsi="Century Gothic"/>
            <w:color w:val="1155CC"/>
            <w:u w:val="single"/>
          </w:rPr>
          <w:t>https://www.youtube.com/watch?v=HC-CvgEdCi4</w:t>
        </w:r>
      </w:hyperlink>
    </w:p>
    <w:p w14:paraId="0000003F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40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  <w:highlight w:val="white"/>
        </w:rPr>
      </w:pPr>
      <w:proofErr w:type="spellStart"/>
      <w:r w:rsidRPr="006B3CA1">
        <w:rPr>
          <w:rFonts w:ascii="Century Gothic" w:hAnsi="Century Gothic"/>
        </w:rPr>
        <w:t>Poutama</w:t>
      </w:r>
      <w:proofErr w:type="spellEnd"/>
      <w:r w:rsidRPr="006B3CA1">
        <w:rPr>
          <w:rFonts w:ascii="Century Gothic" w:hAnsi="Century Gothic"/>
        </w:rPr>
        <w:t xml:space="preserve"> Trust. (n.d.), </w:t>
      </w:r>
      <w:r w:rsidRPr="006B3CA1">
        <w:rPr>
          <w:rFonts w:ascii="Century Gothic" w:hAnsi="Century Gothic"/>
          <w:highlight w:val="white"/>
        </w:rPr>
        <w:t xml:space="preserve">Nau Mai </w:t>
      </w:r>
      <w:proofErr w:type="spellStart"/>
      <w:r w:rsidRPr="006B3CA1">
        <w:rPr>
          <w:rFonts w:ascii="Century Gothic" w:hAnsi="Century Gothic"/>
          <w:highlight w:val="white"/>
        </w:rPr>
        <w:t>Haere</w:t>
      </w:r>
      <w:proofErr w:type="spellEnd"/>
      <w:r w:rsidRPr="006B3CA1">
        <w:rPr>
          <w:rFonts w:ascii="Century Gothic" w:hAnsi="Century Gothic"/>
          <w:highlight w:val="white"/>
        </w:rPr>
        <w:t xml:space="preserve"> Mai. Welcome to </w:t>
      </w:r>
      <w:proofErr w:type="spellStart"/>
      <w:r w:rsidRPr="006B3CA1">
        <w:rPr>
          <w:rFonts w:ascii="Century Gothic" w:hAnsi="Century Gothic"/>
          <w:highlight w:val="white"/>
        </w:rPr>
        <w:t>Poutama</w:t>
      </w:r>
      <w:proofErr w:type="spellEnd"/>
      <w:r w:rsidRPr="006B3CA1">
        <w:rPr>
          <w:rFonts w:ascii="Century Gothic" w:hAnsi="Century Gothic"/>
          <w:highlight w:val="white"/>
        </w:rPr>
        <w:t xml:space="preserve"> Trust. Retrieved on 12/02/2019 from: </w:t>
      </w:r>
      <w:hyperlink r:id="rId28">
        <w:r w:rsidRPr="006B3CA1">
          <w:rPr>
            <w:rFonts w:ascii="Century Gothic" w:hAnsi="Century Gothic"/>
            <w:color w:val="1155CC"/>
            <w:u w:val="single"/>
          </w:rPr>
          <w:t>https://poutama.co.nz/</w:t>
        </w:r>
      </w:hyperlink>
      <w:r w:rsidRPr="006B3CA1">
        <w:rPr>
          <w:rFonts w:ascii="Century Gothic" w:hAnsi="Century Gothic"/>
        </w:rPr>
        <w:t xml:space="preserve"> </w:t>
      </w:r>
    </w:p>
    <w:p w14:paraId="00000041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42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highlight w:val="white"/>
        </w:rPr>
        <w:t>Register of registered banks in New Zealand. (</w:t>
      </w:r>
      <w:r w:rsidRPr="006B3CA1">
        <w:rPr>
          <w:rFonts w:ascii="Century Gothic" w:hAnsi="Century Gothic"/>
          <w:color w:val="333333"/>
          <w:highlight w:val="white"/>
        </w:rPr>
        <w:t>2018), Retrieved from:</w:t>
      </w:r>
      <w:r w:rsidRPr="006B3CA1">
        <w:rPr>
          <w:rFonts w:ascii="Century Gothic" w:hAnsi="Century Gothic"/>
          <w:b/>
        </w:rPr>
        <w:t xml:space="preserve"> </w:t>
      </w:r>
      <w:hyperlink r:id="rId29">
        <w:r w:rsidRPr="006B3CA1">
          <w:rPr>
            <w:rFonts w:ascii="Century Gothic" w:hAnsi="Century Gothic"/>
            <w:color w:val="1155CC"/>
            <w:u w:val="single"/>
          </w:rPr>
          <w:t>https://www.rbnz.govt.nz/regulation-and-supervision/banks/register</w:t>
        </w:r>
      </w:hyperlink>
      <w:r w:rsidRPr="006B3CA1">
        <w:rPr>
          <w:rFonts w:ascii="Century Gothic" w:hAnsi="Century Gothic"/>
        </w:rPr>
        <w:t xml:space="preserve"> </w:t>
      </w:r>
    </w:p>
    <w:p w14:paraId="00000043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44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highlight w:val="white"/>
        </w:rPr>
        <w:t xml:space="preserve">Ruchika. (2018), 19 Business Ideas for Teens in 2019. Business Alligators. Retrieved </w:t>
      </w:r>
      <w:proofErr w:type="spellStart"/>
      <w:r w:rsidRPr="006B3CA1">
        <w:rPr>
          <w:rFonts w:ascii="Century Gothic" w:hAnsi="Century Gothic"/>
          <w:highlight w:val="white"/>
        </w:rPr>
        <w:t>from:</w:t>
      </w:r>
      <w:hyperlink r:id="rId30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https</w:t>
        </w:r>
        <w:proofErr w:type="spellEnd"/>
        <w:r w:rsidRPr="006B3CA1">
          <w:rPr>
            <w:rFonts w:ascii="Century Gothic" w:hAnsi="Century Gothic"/>
            <w:color w:val="1155CC"/>
            <w:highlight w:val="white"/>
            <w:u w:val="single"/>
          </w:rPr>
          <w:t>://www.businessalligators.com/business-ideas-teens/</w:t>
        </w:r>
      </w:hyperlink>
    </w:p>
    <w:p w14:paraId="00000045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46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proofErr w:type="spellStart"/>
      <w:r w:rsidRPr="006B3CA1">
        <w:rPr>
          <w:rFonts w:ascii="Century Gothic" w:hAnsi="Century Gothic"/>
        </w:rPr>
        <w:t>Ruia</w:t>
      </w:r>
      <w:proofErr w:type="spellEnd"/>
      <w:r w:rsidRPr="006B3CA1">
        <w:rPr>
          <w:rFonts w:ascii="Century Gothic" w:hAnsi="Century Gothic"/>
        </w:rPr>
        <w:t>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Te </w:t>
      </w:r>
      <w:proofErr w:type="spellStart"/>
      <w:r w:rsidRPr="006B3CA1">
        <w:rPr>
          <w:rFonts w:ascii="Century Gothic" w:hAnsi="Century Gothic"/>
        </w:rPr>
        <w:t>Aromihi</w:t>
      </w:r>
      <w:proofErr w:type="spellEnd"/>
      <w:r w:rsidRPr="006B3CA1">
        <w:rPr>
          <w:rFonts w:ascii="Century Gothic" w:hAnsi="Century Gothic"/>
        </w:rPr>
        <w:t xml:space="preserve"> </w:t>
      </w:r>
      <w:proofErr w:type="spellStart"/>
      <w:r w:rsidRPr="006B3CA1">
        <w:rPr>
          <w:rFonts w:ascii="Century Gothic" w:hAnsi="Century Gothic"/>
        </w:rPr>
        <w:t>Pouako</w:t>
      </w:r>
      <w:proofErr w:type="spellEnd"/>
      <w:r w:rsidRPr="006B3CA1">
        <w:rPr>
          <w:rFonts w:ascii="Century Gothic" w:hAnsi="Century Gothic"/>
        </w:rPr>
        <w:t xml:space="preserve"> e puta ai ngā </w:t>
      </w:r>
      <w:proofErr w:type="spellStart"/>
      <w:r w:rsidRPr="006B3CA1">
        <w:rPr>
          <w:rFonts w:ascii="Century Gothic" w:hAnsi="Century Gothic"/>
        </w:rPr>
        <w:t>Ihu</w:t>
      </w:r>
      <w:proofErr w:type="spellEnd"/>
      <w:r w:rsidRPr="006B3CA1">
        <w:rPr>
          <w:rFonts w:ascii="Century Gothic" w:hAnsi="Century Gothic"/>
        </w:rPr>
        <w:t xml:space="preserve"> o ngā </w:t>
      </w:r>
      <w:proofErr w:type="spellStart"/>
      <w:r w:rsidRPr="006B3CA1">
        <w:rPr>
          <w:rFonts w:ascii="Century Gothic" w:hAnsi="Century Gothic"/>
        </w:rPr>
        <w:t>ākonga</w:t>
      </w:r>
      <w:proofErr w:type="spellEnd"/>
      <w:r w:rsidRPr="006B3CA1">
        <w:rPr>
          <w:rFonts w:ascii="Century Gothic" w:hAnsi="Century Gothic"/>
        </w:rPr>
        <w:t xml:space="preserve"> Māori: Teacher Appraisal for Māori Learner Success. Retrieved from:</w:t>
      </w:r>
    </w:p>
    <w:p w14:paraId="00000047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31">
        <w:r w:rsidR="007116F5" w:rsidRPr="006B3CA1">
          <w:rPr>
            <w:rFonts w:ascii="Century Gothic" w:hAnsi="Century Gothic"/>
            <w:color w:val="1155CC"/>
            <w:u w:val="single"/>
          </w:rPr>
          <w:t>http://appraisal.ruia.educationalleaders.govt.nz/About-this-website/Whakatauki</w:t>
        </w:r>
      </w:hyperlink>
    </w:p>
    <w:p w14:paraId="00000048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highlight w:val="white"/>
        </w:rPr>
      </w:pPr>
    </w:p>
    <w:p w14:paraId="00000049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Smartsheet.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The Essential Guide to Writing S.M.A.R.T. Goals. Retrieved on 10/02/2019 from:</w:t>
      </w:r>
    </w:p>
    <w:p w14:paraId="0000004A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32">
        <w:r w:rsidR="007116F5" w:rsidRPr="006B3CA1">
          <w:rPr>
            <w:rFonts w:ascii="Century Gothic" w:hAnsi="Century Gothic"/>
            <w:color w:val="1155CC"/>
            <w:u w:val="single"/>
          </w:rPr>
          <w:t>https://www.smartsheet.com/blog/essential-guide-writing-smart-goals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4B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4C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Smith, G. H. (1997). The Development of Kaupapa </w:t>
      </w:r>
      <w:proofErr w:type="spellStart"/>
      <w:r w:rsidRPr="006B3CA1">
        <w:rPr>
          <w:rFonts w:ascii="Century Gothic" w:hAnsi="Century Gothic"/>
        </w:rPr>
        <w:t>Ma</w:t>
      </w:r>
      <w:r w:rsidRPr="006B3CA1">
        <w:t>̄</w:t>
      </w:r>
      <w:r w:rsidRPr="006B3CA1">
        <w:rPr>
          <w:rFonts w:ascii="Century Gothic" w:hAnsi="Century Gothic"/>
        </w:rPr>
        <w:t>ori</w:t>
      </w:r>
      <w:proofErr w:type="spellEnd"/>
      <w:r w:rsidRPr="006B3CA1">
        <w:rPr>
          <w:rFonts w:ascii="Century Gothic" w:hAnsi="Century Gothic"/>
        </w:rPr>
        <w:t xml:space="preserve">: Theory and Praxis: A Thesis Submitted in fulfilment of the Requirements of the Degree of Doctor of Philosophy in Education, University of Auckland. Auckland, New Zealand: The University of </w:t>
      </w:r>
      <w:r w:rsidRPr="006B3CA1">
        <w:rPr>
          <w:rFonts w:ascii="Century Gothic" w:hAnsi="Century Gothic"/>
        </w:rPr>
        <w:lastRenderedPageBreak/>
        <w:t xml:space="preserve">Auckland. </w:t>
      </w:r>
    </w:p>
    <w:p w14:paraId="0000004D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ab/>
      </w:r>
      <w:r w:rsidRPr="006B3CA1">
        <w:rPr>
          <w:rFonts w:ascii="Century Gothic" w:hAnsi="Century Gothic"/>
        </w:rPr>
        <w:tab/>
      </w:r>
    </w:p>
    <w:p w14:paraId="0000004E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Te Kete </w:t>
      </w:r>
      <w:proofErr w:type="spellStart"/>
      <w:r w:rsidRPr="006B3CA1">
        <w:rPr>
          <w:rFonts w:ascii="Century Gothic" w:hAnsi="Century Gothic"/>
        </w:rPr>
        <w:t>Ipurangi</w:t>
      </w:r>
      <w:proofErr w:type="spellEnd"/>
      <w:r w:rsidRPr="006B3CA1">
        <w:rPr>
          <w:rFonts w:ascii="Century Gothic" w:hAnsi="Century Gothic"/>
        </w:rPr>
        <w:t>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Māori Myths Legends and Contemporary Stories: How Māui slowed down the sun. Retrieved from: </w:t>
      </w:r>
      <w:hyperlink r:id="rId33">
        <w:r w:rsidRPr="006B3CA1">
          <w:rPr>
            <w:rFonts w:ascii="Century Gothic" w:hAnsi="Century Gothic"/>
            <w:color w:val="1155CC"/>
            <w:u w:val="single"/>
          </w:rPr>
          <w:t>http://eng.mataurangamaori.tki.org.nz/Support-materials/Te-Reo-Maori/Maori-Myths-Legends-and-Contemporary-Stories/How-Maui-slowed-the-sun</w:t>
        </w:r>
      </w:hyperlink>
    </w:p>
    <w:p w14:paraId="0000004F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0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lang w:val="nl-NL"/>
        </w:rPr>
        <w:t xml:space="preserve">Te Kete Ipurangi. (n.d), Te Marautanga o Aotearoa. </w:t>
      </w:r>
      <w:r w:rsidRPr="006B3CA1">
        <w:rPr>
          <w:rFonts w:ascii="Century Gothic" w:hAnsi="Century Gothic"/>
        </w:rPr>
        <w:t xml:space="preserve">Retrieved from: </w:t>
      </w:r>
      <w:hyperlink r:id="rId34">
        <w:r w:rsidRPr="006B3CA1">
          <w:rPr>
            <w:rFonts w:ascii="Century Gothic" w:hAnsi="Century Gothic"/>
            <w:color w:val="1155CC"/>
            <w:u w:val="single"/>
          </w:rPr>
          <w:t>http://tmoa.tki.org.nz/Te-Marautanga-o-Aotearoa</w:t>
        </w:r>
      </w:hyperlink>
    </w:p>
    <w:p w14:paraId="00000051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2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Te </w:t>
      </w:r>
      <w:proofErr w:type="spellStart"/>
      <w:r w:rsidRPr="006B3CA1">
        <w:rPr>
          <w:rFonts w:ascii="Century Gothic" w:hAnsi="Century Gothic"/>
        </w:rPr>
        <w:t>Puni</w:t>
      </w:r>
      <w:proofErr w:type="spellEnd"/>
      <w:r w:rsidRPr="006B3CA1">
        <w:rPr>
          <w:rFonts w:ascii="Century Gothic" w:hAnsi="Century Gothic"/>
        </w:rPr>
        <w:t xml:space="preserve"> </w:t>
      </w:r>
      <w:proofErr w:type="spellStart"/>
      <w:r w:rsidRPr="006B3CA1">
        <w:rPr>
          <w:rFonts w:ascii="Century Gothic" w:hAnsi="Century Gothic"/>
        </w:rPr>
        <w:t>Kōkiri</w:t>
      </w:r>
      <w:proofErr w:type="spellEnd"/>
      <w:r w:rsidRPr="006B3CA1">
        <w:rPr>
          <w:rFonts w:ascii="Century Gothic" w:hAnsi="Century Gothic"/>
        </w:rPr>
        <w:t xml:space="preserve">. (2017), A Guide to </w:t>
      </w:r>
      <w:proofErr w:type="spellStart"/>
      <w:r w:rsidRPr="006B3CA1">
        <w:rPr>
          <w:rFonts w:ascii="Century Gothic" w:hAnsi="Century Gothic"/>
        </w:rPr>
        <w:t>Papakāinga</w:t>
      </w:r>
      <w:proofErr w:type="spellEnd"/>
      <w:r w:rsidRPr="006B3CA1">
        <w:rPr>
          <w:rFonts w:ascii="Century Gothic" w:hAnsi="Century Gothic"/>
        </w:rPr>
        <w:t xml:space="preserve"> Housing. Retrieved from:</w:t>
      </w:r>
    </w:p>
    <w:p w14:paraId="00000053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35">
        <w:r w:rsidR="007116F5" w:rsidRPr="006B3CA1">
          <w:rPr>
            <w:rFonts w:ascii="Century Gothic" w:hAnsi="Century Gothic"/>
            <w:color w:val="1155CC"/>
            <w:u w:val="single"/>
          </w:rPr>
          <w:t>https://www.tpk.govt.nz/documents/download/3201/tpk-guide-papak%C4%81inga-housing-2017.pdf</w:t>
        </w:r>
      </w:hyperlink>
    </w:p>
    <w:p w14:paraId="00000054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5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lang w:val="nl-NL"/>
        </w:rPr>
        <w:t xml:space="preserve">Te Puni Kōkiri. (n.d), </w:t>
      </w:r>
      <w:r w:rsidRPr="006B3CA1">
        <w:rPr>
          <w:rFonts w:ascii="Century Gothic" w:hAnsi="Century Gothic"/>
          <w:highlight w:val="white"/>
          <w:lang w:val="nl-NL"/>
        </w:rPr>
        <w:t xml:space="preserve">Haere mai, Nau mai. </w:t>
      </w:r>
      <w:r w:rsidRPr="006B3CA1">
        <w:rPr>
          <w:rFonts w:ascii="Century Gothic" w:hAnsi="Century Gothic"/>
          <w:color w:val="161415"/>
          <w:highlight w:val="white"/>
        </w:rPr>
        <w:t xml:space="preserve">E kore ahau e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ngaro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, he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kākano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i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ruia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 mai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i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Rangiatea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 xml:space="preserve">. </w:t>
      </w:r>
      <w:proofErr w:type="spellStart"/>
      <w:r w:rsidRPr="006B3CA1">
        <w:rPr>
          <w:rFonts w:ascii="Century Gothic" w:hAnsi="Century Gothic"/>
          <w:color w:val="161415"/>
          <w:highlight w:val="white"/>
        </w:rPr>
        <w:t>Kāinga</w:t>
      </w:r>
      <w:proofErr w:type="spellEnd"/>
      <w:r w:rsidRPr="006B3CA1">
        <w:rPr>
          <w:rFonts w:ascii="Century Gothic" w:hAnsi="Century Gothic"/>
          <w:color w:val="161415"/>
          <w:highlight w:val="white"/>
        </w:rPr>
        <w:t>. Retrieved on 11/02/2019 from:</w:t>
      </w:r>
    </w:p>
    <w:p w14:paraId="00000056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36">
        <w:r w:rsidR="007116F5" w:rsidRPr="006B3CA1">
          <w:rPr>
            <w:rFonts w:ascii="Century Gothic" w:hAnsi="Century Gothic"/>
            <w:color w:val="1155CC"/>
            <w:u w:val="single"/>
          </w:rPr>
          <w:t>https://www.tpk.govt.nz/en</w:t>
        </w:r>
      </w:hyperlink>
      <w:r w:rsidR="007116F5" w:rsidRPr="006B3CA1">
        <w:rPr>
          <w:rFonts w:ascii="Century Gothic" w:hAnsi="Century Gothic"/>
        </w:rPr>
        <w:t xml:space="preserve"> </w:t>
      </w:r>
    </w:p>
    <w:p w14:paraId="00000057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8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 xml:space="preserve">Te Rūnanga Nui o Ngā Kura Kaupapa Māori o Aotearoa. (2014), Te Aho Matua. Retrieved from: </w:t>
      </w:r>
      <w:hyperlink r:id="rId37">
        <w:r w:rsidRPr="006B3CA1">
          <w:rPr>
            <w:rFonts w:ascii="Century Gothic" w:hAnsi="Century Gothic"/>
            <w:color w:val="1155CC"/>
            <w:u w:val="single"/>
          </w:rPr>
          <w:t>https://www.educationcounts.govt.nz/publications/91416/105966/79522/he-pitihanga-te-aho-matua</w:t>
        </w:r>
      </w:hyperlink>
    </w:p>
    <w:p w14:paraId="00000059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A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  <w:lang w:val="nl-NL"/>
        </w:rPr>
        <w:t xml:space="preserve">Te Rūnanga o Ngāi Tahu. </w:t>
      </w:r>
      <w:r w:rsidRPr="006B3CA1">
        <w:rPr>
          <w:rFonts w:ascii="Century Gothic" w:hAnsi="Century Gothic"/>
        </w:rPr>
        <w:t>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Welcome to </w:t>
      </w:r>
      <w:proofErr w:type="spellStart"/>
      <w:r w:rsidRPr="006B3CA1">
        <w:rPr>
          <w:rFonts w:ascii="Century Gothic" w:hAnsi="Century Gothic"/>
        </w:rPr>
        <w:t>Ngāi</w:t>
      </w:r>
      <w:proofErr w:type="spellEnd"/>
      <w:r w:rsidRPr="006B3CA1">
        <w:rPr>
          <w:rFonts w:ascii="Century Gothic" w:hAnsi="Century Gothic"/>
        </w:rPr>
        <w:t xml:space="preserve"> </w:t>
      </w:r>
      <w:proofErr w:type="spellStart"/>
      <w:r w:rsidRPr="006B3CA1">
        <w:rPr>
          <w:rFonts w:ascii="Century Gothic" w:hAnsi="Century Gothic"/>
        </w:rPr>
        <w:t>Tahu</w:t>
      </w:r>
      <w:proofErr w:type="spellEnd"/>
      <w:r w:rsidRPr="006B3CA1">
        <w:rPr>
          <w:rFonts w:ascii="Century Gothic" w:hAnsi="Century Gothic"/>
        </w:rPr>
        <w:t xml:space="preserve">. Retrieved on 13/02/2019 from: </w:t>
      </w:r>
      <w:hyperlink r:id="rId38">
        <w:r w:rsidRPr="006B3CA1">
          <w:rPr>
            <w:rFonts w:ascii="Century Gothic" w:hAnsi="Century Gothic"/>
            <w:color w:val="1155CC"/>
            <w:u w:val="single"/>
          </w:rPr>
          <w:t>https://ngaitahu.iwi.nz/</w:t>
        </w:r>
      </w:hyperlink>
      <w:r w:rsidRPr="006B3CA1">
        <w:rPr>
          <w:rFonts w:ascii="Century Gothic" w:hAnsi="Century Gothic"/>
        </w:rPr>
        <w:t xml:space="preserve"> </w:t>
      </w:r>
    </w:p>
    <w:p w14:paraId="0000005B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C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Waikato Tainui.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>), Who We Are. Our Vision / Our mission. Retrieved on 14/02/2019 from:</w:t>
      </w:r>
    </w:p>
    <w:p w14:paraId="0000005D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39">
        <w:r w:rsidR="007116F5" w:rsidRPr="006B3CA1">
          <w:rPr>
            <w:rFonts w:ascii="Century Gothic" w:hAnsi="Century Gothic"/>
            <w:color w:val="1155CC"/>
            <w:u w:val="single"/>
          </w:rPr>
          <w:t>https://waikatotainuicareers.com/About-Us/</w:t>
        </w:r>
      </w:hyperlink>
    </w:p>
    <w:p w14:paraId="0000005E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</w:rPr>
      </w:pPr>
    </w:p>
    <w:p w14:paraId="0000005F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</w:rPr>
      </w:pPr>
      <w:r w:rsidRPr="006B3CA1">
        <w:rPr>
          <w:rFonts w:ascii="Century Gothic" w:hAnsi="Century Gothic"/>
        </w:rPr>
        <w:t>Waitomo Caves. (</w:t>
      </w:r>
      <w:proofErr w:type="spellStart"/>
      <w:r w:rsidRPr="006B3CA1">
        <w:rPr>
          <w:rFonts w:ascii="Century Gothic" w:hAnsi="Century Gothic"/>
        </w:rPr>
        <w:t>n.d</w:t>
      </w:r>
      <w:proofErr w:type="spellEnd"/>
      <w:r w:rsidRPr="006B3CA1">
        <w:rPr>
          <w:rFonts w:ascii="Century Gothic" w:hAnsi="Century Gothic"/>
        </w:rPr>
        <w:t xml:space="preserve">), Discover Waitomo Caves Deals. Retrieved on 12/02/2019 from: </w:t>
      </w:r>
    </w:p>
    <w:p w14:paraId="00000060" w14:textId="77777777" w:rsidR="00DA68B3" w:rsidRPr="006B3CA1" w:rsidRDefault="00B21FDF">
      <w:pPr>
        <w:widowControl w:val="0"/>
        <w:spacing w:line="240" w:lineRule="auto"/>
        <w:rPr>
          <w:rFonts w:ascii="Century Gothic" w:hAnsi="Century Gothic"/>
        </w:rPr>
      </w:pPr>
      <w:hyperlink r:id="rId40">
        <w:r w:rsidR="007116F5" w:rsidRPr="006B3CA1">
          <w:rPr>
            <w:rFonts w:ascii="Century Gothic" w:hAnsi="Century Gothic"/>
            <w:color w:val="1155CC"/>
            <w:u w:val="single"/>
          </w:rPr>
          <w:t>http://www.waitomo.com/deals/Pages/default.aspx?gclsrc=aw.ds&amp;&amp;gclid=EAIaIQobChMIzO6t_rXC4AIVFhSPCh3efQVoEAAYASAAEgKvofD_BwE&amp;gclsrc=aw.ds</w:t>
        </w:r>
      </w:hyperlink>
      <w:r w:rsidR="007116F5" w:rsidRPr="006B3CA1">
        <w:rPr>
          <w:rFonts w:ascii="Century Gothic" w:hAnsi="Century Gothic"/>
          <w:color w:val="0000FF"/>
        </w:rPr>
        <w:t xml:space="preserve"> </w:t>
      </w:r>
    </w:p>
    <w:p w14:paraId="00000063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highlight w:val="white"/>
        </w:rPr>
      </w:pPr>
    </w:p>
    <w:p w14:paraId="00000064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  <w:highlight w:val="white"/>
        </w:rPr>
      </w:pPr>
      <w:r w:rsidRPr="006B3CA1">
        <w:rPr>
          <w:rFonts w:ascii="Century Gothic" w:hAnsi="Century Gothic"/>
          <w:highlight w:val="white"/>
        </w:rPr>
        <w:t xml:space="preserve">Ward, S. (2018), </w:t>
      </w:r>
      <w:r w:rsidRPr="006B3CA1">
        <w:rPr>
          <w:rFonts w:ascii="Century Gothic" w:hAnsi="Century Gothic"/>
          <w:color w:val="222222"/>
          <w:highlight w:val="white"/>
        </w:rPr>
        <w:t xml:space="preserve">Best Business Ideas for Students. The balance small business. Retrieved from: </w:t>
      </w:r>
      <w:hyperlink r:id="rId41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https://www.thebalancesmb.com/best-business-ideas-for-students-4021624</w:t>
        </w:r>
      </w:hyperlink>
    </w:p>
    <w:p w14:paraId="00000065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highlight w:val="white"/>
        </w:rPr>
      </w:pPr>
    </w:p>
    <w:p w14:paraId="00000066" w14:textId="77777777" w:rsidR="00DA68B3" w:rsidRPr="006B3CA1" w:rsidRDefault="007116F5">
      <w:pPr>
        <w:widowControl w:val="0"/>
        <w:spacing w:line="240" w:lineRule="auto"/>
        <w:rPr>
          <w:rFonts w:ascii="Century Gothic" w:hAnsi="Century Gothic"/>
          <w:b/>
        </w:rPr>
      </w:pPr>
      <w:proofErr w:type="spellStart"/>
      <w:r w:rsidRPr="006B3CA1">
        <w:rPr>
          <w:rFonts w:ascii="Century Gothic" w:hAnsi="Century Gothic"/>
          <w:highlight w:val="white"/>
        </w:rPr>
        <w:t>Wixon</w:t>
      </w:r>
      <w:proofErr w:type="spellEnd"/>
      <w:r w:rsidRPr="006B3CA1">
        <w:rPr>
          <w:rFonts w:ascii="Century Gothic" w:hAnsi="Century Gothic"/>
          <w:highlight w:val="white"/>
        </w:rPr>
        <w:t xml:space="preserve">, K. (2008), </w:t>
      </w:r>
      <w:proofErr w:type="spellStart"/>
      <w:r w:rsidRPr="006B3CA1">
        <w:rPr>
          <w:rFonts w:ascii="Century Gothic" w:hAnsi="Century Gothic"/>
          <w:highlight w:val="white"/>
        </w:rPr>
        <w:t>Papakāinga</w:t>
      </w:r>
      <w:proofErr w:type="spellEnd"/>
      <w:r w:rsidRPr="006B3CA1">
        <w:rPr>
          <w:rFonts w:ascii="Century Gothic" w:hAnsi="Century Gothic"/>
          <w:highlight w:val="white"/>
        </w:rPr>
        <w:t xml:space="preserve"> development guide. Te </w:t>
      </w:r>
      <w:proofErr w:type="spellStart"/>
      <w:r w:rsidRPr="006B3CA1">
        <w:rPr>
          <w:rFonts w:ascii="Century Gothic" w:hAnsi="Century Gothic"/>
          <w:highlight w:val="white"/>
        </w:rPr>
        <w:t>Puni</w:t>
      </w:r>
      <w:proofErr w:type="spellEnd"/>
      <w:r w:rsidRPr="006B3CA1">
        <w:rPr>
          <w:rFonts w:ascii="Century Gothic" w:hAnsi="Century Gothic"/>
          <w:highlight w:val="white"/>
        </w:rPr>
        <w:t xml:space="preserve"> </w:t>
      </w:r>
      <w:proofErr w:type="spellStart"/>
      <w:r w:rsidRPr="006B3CA1">
        <w:rPr>
          <w:rFonts w:ascii="Century Gothic" w:hAnsi="Century Gothic"/>
          <w:highlight w:val="white"/>
        </w:rPr>
        <w:t>Kōkiri</w:t>
      </w:r>
      <w:proofErr w:type="spellEnd"/>
      <w:r w:rsidRPr="006B3CA1">
        <w:rPr>
          <w:rFonts w:ascii="Century Gothic" w:hAnsi="Century Gothic"/>
          <w:highlight w:val="white"/>
        </w:rPr>
        <w:t xml:space="preserve">, Te </w:t>
      </w:r>
      <w:proofErr w:type="spellStart"/>
      <w:r w:rsidRPr="006B3CA1">
        <w:rPr>
          <w:rFonts w:ascii="Century Gothic" w:hAnsi="Century Gothic"/>
          <w:highlight w:val="white"/>
        </w:rPr>
        <w:t>Kooti</w:t>
      </w:r>
      <w:proofErr w:type="spellEnd"/>
      <w:r w:rsidRPr="006B3CA1">
        <w:rPr>
          <w:rFonts w:ascii="Century Gothic" w:hAnsi="Century Gothic"/>
          <w:highlight w:val="white"/>
        </w:rPr>
        <w:t xml:space="preserve"> Whenua, Hastings District Council. Retrieved from: </w:t>
      </w:r>
      <w:hyperlink r:id="rId42">
        <w:r w:rsidRPr="006B3CA1">
          <w:rPr>
            <w:rFonts w:ascii="Century Gothic" w:hAnsi="Century Gothic"/>
            <w:color w:val="1155CC"/>
            <w:highlight w:val="white"/>
            <w:u w:val="single"/>
          </w:rPr>
          <w:t>https://www.hastingsdc.govt.nz/assets/Document-Library/Policies/Papakainga-Guide/papakainga-guide.pdf</w:t>
        </w:r>
      </w:hyperlink>
    </w:p>
    <w:p w14:paraId="0172DECB" w14:textId="77777777" w:rsidR="007B1EB6" w:rsidRPr="006B3CA1" w:rsidRDefault="007B1EB6">
      <w:pPr>
        <w:widowControl w:val="0"/>
        <w:spacing w:line="240" w:lineRule="auto"/>
        <w:rPr>
          <w:rFonts w:ascii="Century Gothic" w:hAnsi="Century Gothic"/>
          <w:b/>
        </w:rPr>
      </w:pPr>
    </w:p>
    <w:p w14:paraId="568BC0A3" w14:textId="77777777" w:rsid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</w:p>
    <w:p w14:paraId="62919F41" w14:textId="77777777" w:rsid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</w:p>
    <w:p w14:paraId="562AD227" w14:textId="77777777" w:rsid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</w:p>
    <w:p w14:paraId="2DB83EB0" w14:textId="77777777" w:rsid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</w:p>
    <w:p w14:paraId="76779C2C" w14:textId="77777777" w:rsid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</w:p>
    <w:p w14:paraId="344DB9F7" w14:textId="77777777" w:rsidR="00B21FDF" w:rsidRDefault="00B21FDF">
      <w:pPr>
        <w:widowControl w:val="0"/>
        <w:spacing w:line="240" w:lineRule="auto"/>
        <w:rPr>
          <w:rFonts w:ascii="Century Gothic" w:hAnsi="Century Gothic"/>
          <w:b/>
          <w:color w:val="F27029"/>
          <w:sz w:val="24"/>
        </w:rPr>
      </w:pPr>
    </w:p>
    <w:p w14:paraId="5C3658E3" w14:textId="77777777" w:rsidR="00B21FDF" w:rsidRDefault="00B21FDF">
      <w:pPr>
        <w:widowControl w:val="0"/>
        <w:spacing w:line="240" w:lineRule="auto"/>
        <w:rPr>
          <w:rFonts w:ascii="Century Gothic" w:hAnsi="Century Gothic"/>
          <w:b/>
          <w:color w:val="F27029"/>
          <w:sz w:val="24"/>
        </w:rPr>
      </w:pPr>
    </w:p>
    <w:p w14:paraId="00000068" w14:textId="24E40F94" w:rsidR="00DA68B3" w:rsidRPr="006B3CA1" w:rsidRDefault="006B3CA1">
      <w:pPr>
        <w:widowControl w:val="0"/>
        <w:spacing w:line="240" w:lineRule="auto"/>
        <w:rPr>
          <w:rFonts w:ascii="Century Gothic" w:hAnsi="Century Gothic"/>
          <w:b/>
        </w:rPr>
      </w:pPr>
      <w:bookmarkStart w:id="1" w:name="_GoBack"/>
      <w:bookmarkEnd w:id="1"/>
      <w:r w:rsidRPr="006B3CA1">
        <w:rPr>
          <w:rFonts w:ascii="Century Gothic" w:hAnsi="Century Gothic"/>
          <w:b/>
          <w:color w:val="F27029"/>
          <w:sz w:val="24"/>
        </w:rPr>
        <w:lastRenderedPageBreak/>
        <w:t>NGĀ RAUEMI TAUTOKO</w:t>
      </w:r>
    </w:p>
    <w:p w14:paraId="464624F4" w14:textId="77777777" w:rsidR="00016F94" w:rsidRPr="006B3CA1" w:rsidRDefault="00016F94">
      <w:pPr>
        <w:widowControl w:val="0"/>
        <w:spacing w:line="240" w:lineRule="auto"/>
        <w:rPr>
          <w:rFonts w:ascii="Century Gothic" w:hAnsi="Century Gothic"/>
          <w:b/>
        </w:rPr>
      </w:pPr>
    </w:p>
    <w:p w14:paraId="0000006A" w14:textId="77777777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3">
        <w:r w:rsidR="007116F5" w:rsidRPr="006B3CA1">
          <w:rPr>
            <w:rFonts w:ascii="Century Gothic" w:hAnsi="Century Gothic"/>
            <w:color w:val="000000" w:themeColor="text1"/>
            <w:u w:val="single"/>
          </w:rPr>
          <w:t>How Māui slowed the sun</w:t>
        </w:r>
      </w:hyperlink>
    </w:p>
    <w:p w14:paraId="0000006C" w14:textId="0C047FE8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4">
        <w:r w:rsidR="007116F5" w:rsidRPr="006B3CA1">
          <w:rPr>
            <w:rFonts w:ascii="Century Gothic" w:hAnsi="Century Gothic"/>
            <w:color w:val="000000" w:themeColor="text1"/>
            <w:u w:val="single"/>
          </w:rPr>
          <w:t>CFFC Facebook</w:t>
        </w:r>
      </w:hyperlink>
    </w:p>
    <w:p w14:paraId="23ABA3E6" w14:textId="21973507" w:rsidR="00016F94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5" w:history="1">
        <w:r w:rsidR="00016F94" w:rsidRPr="006B3CA1">
          <w:rPr>
            <w:rStyle w:val="Hyperlink"/>
            <w:rFonts w:ascii="Century Gothic" w:hAnsi="Century Gothic"/>
            <w:color w:val="000000" w:themeColor="text1"/>
          </w:rPr>
          <w:t>CFFC</w:t>
        </w:r>
      </w:hyperlink>
    </w:p>
    <w:p w14:paraId="5CC163CF" w14:textId="51189817" w:rsidR="007B1EB6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6" w:history="1">
        <w:r w:rsidR="007B1EB6" w:rsidRPr="006B3CA1">
          <w:rPr>
            <w:rStyle w:val="Hyperlink"/>
            <w:rFonts w:ascii="Century Gothic" w:hAnsi="Century Gothic"/>
            <w:color w:val="000000" w:themeColor="text1"/>
          </w:rPr>
          <w:t>Sorted Facebook</w:t>
        </w:r>
      </w:hyperlink>
    </w:p>
    <w:p w14:paraId="0000006D" w14:textId="0555991D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7" w:history="1">
        <w:r w:rsidR="007B1EB6" w:rsidRPr="006B3CA1">
          <w:rPr>
            <w:rStyle w:val="Hyperlink"/>
            <w:rFonts w:ascii="Century Gothic" w:hAnsi="Century Gothic"/>
            <w:color w:val="000000" w:themeColor="text1"/>
          </w:rPr>
          <w:t>Sorted</w:t>
        </w:r>
      </w:hyperlink>
      <w:r w:rsidR="007B1EB6" w:rsidRPr="006B3CA1">
        <w:rPr>
          <w:rFonts w:ascii="Century Gothic" w:hAnsi="Century Gothic"/>
          <w:color w:val="000000" w:themeColor="text1"/>
        </w:rPr>
        <w:t xml:space="preserve"> </w:t>
      </w:r>
    </w:p>
    <w:p w14:paraId="0000006E" w14:textId="77777777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8">
        <w:r w:rsidR="007116F5" w:rsidRPr="006B3CA1">
          <w:rPr>
            <w:rFonts w:ascii="Century Gothic" w:hAnsi="Century Gothic"/>
            <w:color w:val="000000" w:themeColor="text1"/>
            <w:u w:val="single"/>
          </w:rPr>
          <w:t>Te Marautanga o Aotearoa</w:t>
        </w:r>
      </w:hyperlink>
    </w:p>
    <w:p w14:paraId="00000070" w14:textId="77777777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49">
        <w:r w:rsidR="007116F5" w:rsidRPr="006B3CA1">
          <w:rPr>
            <w:rFonts w:ascii="Century Gothic" w:hAnsi="Century Gothic"/>
            <w:color w:val="000000" w:themeColor="text1"/>
            <w:u w:val="single"/>
          </w:rPr>
          <w:t>Te Aho Matua</w:t>
        </w:r>
      </w:hyperlink>
    </w:p>
    <w:p w14:paraId="00000072" w14:textId="3059C8CF" w:rsidR="00DA68B3" w:rsidRPr="006B3CA1" w:rsidRDefault="00B21FDF" w:rsidP="006B3CA1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color w:val="000000" w:themeColor="text1"/>
        </w:rPr>
      </w:pPr>
      <w:hyperlink r:id="rId50">
        <w:proofErr w:type="spellStart"/>
        <w:r w:rsidR="007116F5" w:rsidRPr="006B3CA1">
          <w:rPr>
            <w:rFonts w:ascii="Century Gothic" w:hAnsi="Century Gothic"/>
            <w:color w:val="000000" w:themeColor="text1"/>
            <w:u w:val="single"/>
          </w:rPr>
          <w:t>Tū</w:t>
        </w:r>
        <w:proofErr w:type="spellEnd"/>
        <w:r w:rsidR="007116F5" w:rsidRPr="006B3CA1">
          <w:rPr>
            <w:rFonts w:ascii="Century Gothic" w:hAnsi="Century Gothic"/>
            <w:color w:val="000000" w:themeColor="text1"/>
            <w:u w:val="single"/>
          </w:rPr>
          <w:t xml:space="preserve"> </w:t>
        </w:r>
        <w:proofErr w:type="spellStart"/>
        <w:r w:rsidR="007116F5" w:rsidRPr="006B3CA1">
          <w:rPr>
            <w:rFonts w:ascii="Century Gothic" w:hAnsi="Century Gothic"/>
            <w:color w:val="000000" w:themeColor="text1"/>
            <w:u w:val="single"/>
          </w:rPr>
          <w:t>Rangatira</w:t>
        </w:r>
        <w:proofErr w:type="spellEnd"/>
      </w:hyperlink>
    </w:p>
    <w:p w14:paraId="74863912" w14:textId="77777777" w:rsidR="007B1EB6" w:rsidRPr="006B3CA1" w:rsidRDefault="007B1EB6" w:rsidP="007B1EB6">
      <w:pPr>
        <w:pStyle w:val="ListParagraph"/>
        <w:rPr>
          <w:rFonts w:ascii="Century Gothic" w:hAnsi="Century Gothic"/>
          <w:color w:val="0066CC"/>
        </w:rPr>
      </w:pPr>
    </w:p>
    <w:p w14:paraId="7F7988E8" w14:textId="77777777" w:rsidR="007B1EB6" w:rsidRPr="006B3CA1" w:rsidRDefault="007B1EB6" w:rsidP="00016F94">
      <w:pPr>
        <w:widowControl w:val="0"/>
        <w:spacing w:line="240" w:lineRule="auto"/>
        <w:ind w:left="720"/>
        <w:rPr>
          <w:rFonts w:ascii="Century Gothic" w:hAnsi="Century Gothic"/>
          <w:color w:val="0066CC"/>
        </w:rPr>
      </w:pPr>
    </w:p>
    <w:p w14:paraId="00000073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color w:val="0066CC"/>
          <w:u w:val="single"/>
        </w:rPr>
      </w:pPr>
    </w:p>
    <w:p w14:paraId="00000074" w14:textId="77777777" w:rsidR="00DA68B3" w:rsidRPr="006B3CA1" w:rsidRDefault="00DA68B3">
      <w:pPr>
        <w:widowControl w:val="0"/>
        <w:spacing w:line="240" w:lineRule="auto"/>
        <w:rPr>
          <w:rFonts w:ascii="Century Gothic" w:hAnsi="Century Gothic"/>
          <w:color w:val="0066CC"/>
          <w:u w:val="single"/>
        </w:rPr>
      </w:pPr>
    </w:p>
    <w:p w14:paraId="5D4E8DF4" w14:textId="77777777" w:rsidR="006B3CA1" w:rsidRPr="006B3CA1" w:rsidRDefault="006B3CA1">
      <w:pPr>
        <w:widowControl w:val="0"/>
        <w:spacing w:line="240" w:lineRule="auto"/>
        <w:rPr>
          <w:rFonts w:ascii="Century Gothic" w:hAnsi="Century Gothic"/>
          <w:color w:val="0066CC"/>
          <w:u w:val="single"/>
        </w:rPr>
      </w:pPr>
    </w:p>
    <w:sectPr w:rsidR="006B3CA1" w:rsidRPr="006B3CA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56A"/>
    <w:multiLevelType w:val="multilevel"/>
    <w:tmpl w:val="18B41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126DB"/>
    <w:multiLevelType w:val="hybridMultilevel"/>
    <w:tmpl w:val="B31251EC"/>
    <w:lvl w:ilvl="0" w:tplc="59488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77E"/>
    <w:multiLevelType w:val="hybridMultilevel"/>
    <w:tmpl w:val="1E784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8B3"/>
    <w:rsid w:val="00016F94"/>
    <w:rsid w:val="006665ED"/>
    <w:rsid w:val="006B3CA1"/>
    <w:rsid w:val="007116F5"/>
    <w:rsid w:val="007B1EB6"/>
    <w:rsid w:val="00802983"/>
    <w:rsid w:val="00B21FDF"/>
    <w:rsid w:val="00D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D0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1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1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zcer.org.nz/system/files/journals/set/downloads/set2012_2_037.pdf" TargetMode="External"/><Relationship Id="rId18" Type="http://schemas.openxmlformats.org/officeDocument/2006/relationships/hyperlink" Target="http://nzcurriculum.tki.org.nz/Curriculum-resources/Financial-capability/Financial-capability-progressions" TargetMode="External"/><Relationship Id="rId26" Type="http://schemas.openxmlformats.org/officeDocument/2006/relationships/hyperlink" Target="https://pipima.co.nz/" TargetMode="External"/><Relationship Id="rId39" Type="http://schemas.openxmlformats.org/officeDocument/2006/relationships/hyperlink" Target="https://waikatotainuicareers.com/About-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dionz.co.nz/national/programmes/teahikaa/audio/201822528/papakainga-an-insight-into-maori-housing" TargetMode="External"/><Relationship Id="rId34" Type="http://schemas.openxmlformats.org/officeDocument/2006/relationships/hyperlink" Target="http://tmoa.tki.org.nz/Te-Marautanga-o-Aotearoa" TargetMode="External"/><Relationship Id="rId42" Type="http://schemas.openxmlformats.org/officeDocument/2006/relationships/hyperlink" Target="https://www.hastingsdc.govt.nz/assets/Document-Library/Policies/Papakainga-Guide/papakainga-guide.pdf" TargetMode="External"/><Relationship Id="rId47" Type="http://schemas.openxmlformats.org/officeDocument/2006/relationships/hyperlink" Target="https://sorted.org.nz/?gclid=CjwKCAjw4LfkBRBDEiwAc2DSlP8iFPo0S-iLpLmcVMLQvmMDQI6hg_cRPy-kZCpMJ7DLFI-ONzBBTBoCP08QAvD_BwE" TargetMode="External"/><Relationship Id="rId50" Type="http://schemas.openxmlformats.org/officeDocument/2006/relationships/hyperlink" Target="http://www.educationalleaders.govt.nz/Leadership-development/Key-leadership-documents/Tu-rangatira-English" TargetMode="External"/><Relationship Id="rId7" Type="http://schemas.openxmlformats.org/officeDocument/2006/relationships/hyperlink" Target="https://www.facebook.com/taongabytwilight/" TargetMode="External"/><Relationship Id="rId12" Type="http://schemas.openxmlformats.org/officeDocument/2006/relationships/hyperlink" Target="https://www.ird.govt.nz/" TargetMode="External"/><Relationship Id="rId17" Type="http://schemas.openxmlformats.org/officeDocument/2006/relationships/hyperlink" Target="http://www.teara.govt.nz/en/take-whenua-maori-land-tenure/page-2" TargetMode="External"/><Relationship Id="rId25" Type="http://schemas.openxmlformats.org/officeDocument/2006/relationships/hyperlink" Target="http://www.stuff.co.nz/stuff-nation/assignments/are-you-giving-up-on-home-ownership/10549469/More-than-one-way-to-own-your-own-home" TargetMode="External"/><Relationship Id="rId33" Type="http://schemas.openxmlformats.org/officeDocument/2006/relationships/hyperlink" Target="http://eng.mataurangamaori.tki.org.nz/Support-materials/Te-Reo-Maori/Maori-Myths-Legends-and-Contemporary-Stories/How-Maui-slowed-the-sun" TargetMode="External"/><Relationship Id="rId38" Type="http://schemas.openxmlformats.org/officeDocument/2006/relationships/hyperlink" Target="https://ngaitahu.iwi.nz/" TargetMode="External"/><Relationship Id="rId46" Type="http://schemas.openxmlformats.org/officeDocument/2006/relationships/hyperlink" Target="https://www.facebook.com/sorted.org.n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oritelevision.com/news/regional/whanau-19-move-eight-bedroom-papakainga" TargetMode="External"/><Relationship Id="rId20" Type="http://schemas.openxmlformats.org/officeDocument/2006/relationships/hyperlink" Target="https://www.moneytalks.co.nz/resources/" TargetMode="External"/><Relationship Id="rId29" Type="http://schemas.openxmlformats.org/officeDocument/2006/relationships/hyperlink" Target="https://www.rbnz.govt.nz/regulation-and-supervision/banks/register" TargetMode="External"/><Relationship Id="rId41" Type="http://schemas.openxmlformats.org/officeDocument/2006/relationships/hyperlink" Target="https://www.thebalancesmb.com/best-business-ideas-for-students-40216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mihi_forbes/status/952342383496015872?lang=en" TargetMode="External"/><Relationship Id="rId11" Type="http://schemas.openxmlformats.org/officeDocument/2006/relationships/hyperlink" Target="https://sorted.org.nz/guides/home-buying/" TargetMode="External"/><Relationship Id="rId24" Type="http://schemas.openxmlformats.org/officeDocument/2006/relationships/hyperlink" Target="http://www.paharakeke.co.nz/" TargetMode="External"/><Relationship Id="rId32" Type="http://schemas.openxmlformats.org/officeDocument/2006/relationships/hyperlink" Target="https://www.smartsheet.com/blog/essential-guide-writing-smart-goals" TargetMode="External"/><Relationship Id="rId37" Type="http://schemas.openxmlformats.org/officeDocument/2006/relationships/hyperlink" Target="https://www.educationcounts.govt.nz/publications/91416/105966/79522/he-pitihanga-te-aho-matua" TargetMode="External"/><Relationship Id="rId40" Type="http://schemas.openxmlformats.org/officeDocument/2006/relationships/hyperlink" Target="http://www.waitomo.com/deals/Pages/default.aspx?gclsrc=aw.ds&amp;&amp;gclid=EAIaIQobChMIzO6t_rXC4AIVFhSPCh3efQVoEAAYASAAEgKvofD_BwE&amp;gclsrc=aw.ds" TargetMode="External"/><Relationship Id="rId45" Type="http://schemas.openxmlformats.org/officeDocument/2006/relationships/hyperlink" Target="https://www.cffc.org.nz/" TargetMode="External"/><Relationship Id="rId5" Type="http://schemas.openxmlformats.org/officeDocument/2006/relationships/hyperlink" Target="http://bizkids.com/wp/wp-content/uploads/Kids-Business-Plan.pdf" TargetMode="External"/><Relationship Id="rId15" Type="http://schemas.openxmlformats.org/officeDocument/2006/relationships/hyperlink" Target="https://www.beehive.govt.nz/speech/legacy-mana-wahine-%E2%80%93-womens-leadership" TargetMode="External"/><Relationship Id="rId23" Type="http://schemas.openxmlformats.org/officeDocument/2006/relationships/hyperlink" Target="https://www.stuff.co.nz/national/73949246/null" TargetMode="External"/><Relationship Id="rId28" Type="http://schemas.openxmlformats.org/officeDocument/2006/relationships/hyperlink" Target="https://poutama.co.nz/" TargetMode="External"/><Relationship Id="rId36" Type="http://schemas.openxmlformats.org/officeDocument/2006/relationships/hyperlink" Target="https://www.tpk.govt.nz/en" TargetMode="External"/><Relationship Id="rId49" Type="http://schemas.openxmlformats.org/officeDocument/2006/relationships/hyperlink" Target="https://www.educationcounts.govt.nz/publications/91416/105966/79522/he-pitihanga-te-aho-matua" TargetMode="External"/><Relationship Id="rId10" Type="http://schemas.openxmlformats.org/officeDocument/2006/relationships/hyperlink" Target="https://www.nzherald.co.nz/hawkes-bay-today/news/article.cfm?c_id=1503462&amp;objectid=12128553" TargetMode="External"/><Relationship Id="rId19" Type="http://schemas.openxmlformats.org/officeDocument/2006/relationships/hyperlink" Target="https://www.facebook.com/MoanaMowingServices/" TargetMode="External"/><Relationship Id="rId31" Type="http://schemas.openxmlformats.org/officeDocument/2006/relationships/hyperlink" Target="http://appraisal.ruia.educationalleaders.govt.nz/About-this-website/Whakatauki" TargetMode="External"/><Relationship Id="rId44" Type="http://schemas.openxmlformats.org/officeDocument/2006/relationships/hyperlink" Target="https://www.facebook.com/cffc.org.nz/?eid=ARARauochm0YJPtHmDXz6EYazqmoV-q-G4jwQZoB-xXGPof5vDUMyQVoEKoiOHThB0Pb7syCk4NweL2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rted.org.nz/must-reads/case-study-ondine-grace/" TargetMode="External"/><Relationship Id="rId14" Type="http://schemas.openxmlformats.org/officeDocument/2006/relationships/hyperlink" Target="https://www.youtube.com/watch?v=2l58L3QEVnc" TargetMode="External"/><Relationship Id="rId22" Type="http://schemas.openxmlformats.org/officeDocument/2006/relationships/hyperlink" Target="https://mwdi.co.nz/" TargetMode="External"/><Relationship Id="rId27" Type="http://schemas.openxmlformats.org/officeDocument/2006/relationships/hyperlink" Target="https://www.youtube.com/watch?v=HC-CvgEdCi4" TargetMode="External"/><Relationship Id="rId30" Type="http://schemas.openxmlformats.org/officeDocument/2006/relationships/hyperlink" Target="https://www.businessalligators.com/business-ideas-teens/" TargetMode="External"/><Relationship Id="rId35" Type="http://schemas.openxmlformats.org/officeDocument/2006/relationships/hyperlink" Target="https://www.tpk.govt.nz/documents/download/3201/tpk-guide-papak%C4%81inga-housing-2017.pdf" TargetMode="External"/><Relationship Id="rId43" Type="http://schemas.openxmlformats.org/officeDocument/2006/relationships/hyperlink" Target="http://eng.mataurangamaori.tki.org.nz/Support-materials/Te-Reo-Maori/Maori-Myths-Legends-and-Contemporary-Stories/How-Maui-slowed-the-sun" TargetMode="External"/><Relationship Id="rId48" Type="http://schemas.openxmlformats.org/officeDocument/2006/relationships/hyperlink" Target="http://tmoa.tki.org.nz/Te-Marautanga-o-Aotearoa" TargetMode="External"/><Relationship Id="rId8" Type="http://schemas.openxmlformats.org/officeDocument/2006/relationships/hyperlink" Target="https://sorted.org.nz/tool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Kawe-Peautolu</cp:lastModifiedBy>
  <cp:revision>7</cp:revision>
  <dcterms:created xsi:type="dcterms:W3CDTF">2019-02-26T01:16:00Z</dcterms:created>
  <dcterms:modified xsi:type="dcterms:W3CDTF">2019-05-24T03:07:00Z</dcterms:modified>
</cp:coreProperties>
</file>